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A368" w14:textId="77777777" w:rsidR="001E74AB" w:rsidRPr="00DE76D4" w:rsidRDefault="001E74AB" w:rsidP="001E74AB">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14:paraId="09968B33" w14:textId="77777777" w:rsidR="001E74AB" w:rsidRDefault="001E74AB" w:rsidP="001E74AB">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Wyszkowskie Towarzystwo Budownictwa Społecznego sp. z o.o.</w:t>
      </w:r>
    </w:p>
    <w:p w14:paraId="6F66E2C4" w14:textId="77777777" w:rsidR="001E74AB" w:rsidRDefault="001E74AB" w:rsidP="001E74AB">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Ul. Komunalna 1</w:t>
      </w:r>
    </w:p>
    <w:p w14:paraId="59165EBB" w14:textId="77777777" w:rsidR="001E74AB" w:rsidRDefault="001E74AB" w:rsidP="001E74AB">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07-200 Wyszków</w:t>
      </w:r>
    </w:p>
    <w:p w14:paraId="4A3D0A91" w14:textId="77777777" w:rsidR="001E74AB" w:rsidRPr="00DE76D4" w:rsidRDefault="001E74AB" w:rsidP="001E74AB">
      <w:pPr>
        <w:spacing w:after="60"/>
        <w:outlineLvl w:val="1"/>
        <w:rPr>
          <w:rFonts w:ascii="Tahoma" w:eastAsia="Calibri" w:hAnsi="Tahoma" w:cs="Tahoma"/>
          <w:b/>
          <w:sz w:val="20"/>
          <w:szCs w:val="20"/>
        </w:rPr>
      </w:pPr>
    </w:p>
    <w:p w14:paraId="22CB4654" w14:textId="77777777" w:rsidR="001E74AB" w:rsidRPr="00DE76D4" w:rsidRDefault="001E74AB" w:rsidP="001E74AB">
      <w:pPr>
        <w:spacing w:after="60"/>
        <w:outlineLvl w:val="1"/>
        <w:rPr>
          <w:rFonts w:ascii="Tahoma" w:eastAsia="Calibri" w:hAnsi="Tahoma" w:cs="Tahoma"/>
          <w:b/>
          <w:sz w:val="20"/>
          <w:szCs w:val="20"/>
        </w:rPr>
      </w:pPr>
    </w:p>
    <w:p w14:paraId="6B55BC56" w14:textId="77777777" w:rsidR="001E74AB" w:rsidRPr="00DE76D4" w:rsidRDefault="001E74AB" w:rsidP="001E74AB">
      <w:pPr>
        <w:spacing w:after="60"/>
        <w:outlineLvl w:val="1"/>
        <w:rPr>
          <w:rFonts w:ascii="Tahoma" w:eastAsia="Calibri" w:hAnsi="Tahoma" w:cs="Tahoma"/>
          <w:b/>
          <w:sz w:val="20"/>
          <w:szCs w:val="20"/>
        </w:rPr>
      </w:pPr>
    </w:p>
    <w:p w14:paraId="53271572" w14:textId="77777777" w:rsidR="001E74AB" w:rsidRPr="00DE76D4" w:rsidRDefault="001E74AB" w:rsidP="001E74AB">
      <w:pPr>
        <w:spacing w:after="60"/>
        <w:outlineLvl w:val="1"/>
        <w:rPr>
          <w:rFonts w:ascii="Tahoma" w:eastAsia="Calibri" w:hAnsi="Tahoma" w:cs="Tahoma"/>
          <w:sz w:val="20"/>
          <w:szCs w:val="20"/>
        </w:rPr>
      </w:pPr>
    </w:p>
    <w:p w14:paraId="1D6E86F7" w14:textId="77777777" w:rsidR="001E74AB" w:rsidRPr="00DE76D4" w:rsidRDefault="001E74AB" w:rsidP="001E74AB">
      <w:pPr>
        <w:spacing w:after="60"/>
        <w:outlineLvl w:val="1"/>
        <w:rPr>
          <w:rFonts w:ascii="Tahoma" w:eastAsia="Calibri" w:hAnsi="Tahoma" w:cs="Tahoma"/>
          <w:b/>
          <w:sz w:val="20"/>
          <w:szCs w:val="20"/>
          <w:u w:val="single"/>
        </w:rPr>
      </w:pPr>
    </w:p>
    <w:p w14:paraId="343C6F53" w14:textId="77777777" w:rsidR="001E74AB" w:rsidRPr="00EB3220" w:rsidRDefault="001E74AB" w:rsidP="001E74AB">
      <w:pPr>
        <w:suppressAutoHyphens/>
        <w:spacing w:after="0" w:line="240" w:lineRule="auto"/>
        <w:ind w:right="-3"/>
        <w:jc w:val="center"/>
        <w:rPr>
          <w:rFonts w:ascii="Tahoma" w:eastAsia="Times New Roman" w:hAnsi="Tahoma" w:cs="Tahoma"/>
          <w:b/>
          <w:sz w:val="24"/>
          <w:szCs w:val="24"/>
          <w:lang w:eastAsia="ar-SA"/>
        </w:rPr>
      </w:pPr>
      <w:r>
        <w:rPr>
          <w:rFonts w:ascii="Tahoma" w:eastAsia="Times New Roman" w:hAnsi="Tahoma" w:cs="Tahoma"/>
          <w:b/>
          <w:sz w:val="24"/>
          <w:szCs w:val="24"/>
          <w:lang w:eastAsia="ar-SA"/>
        </w:rPr>
        <w:t xml:space="preserve">SPECYFIKACJA  </w:t>
      </w:r>
      <w:r w:rsidRPr="00EB3220">
        <w:rPr>
          <w:rFonts w:ascii="Tahoma" w:eastAsia="Times New Roman" w:hAnsi="Tahoma" w:cs="Tahoma"/>
          <w:b/>
          <w:sz w:val="24"/>
          <w:szCs w:val="24"/>
          <w:lang w:eastAsia="ar-SA"/>
        </w:rPr>
        <w:t xml:space="preserve">  WARUNKÓW   ZAMÓWIENIA</w:t>
      </w:r>
    </w:p>
    <w:p w14:paraId="0D878278" w14:textId="77777777" w:rsidR="001E74AB" w:rsidRPr="00DE76D4" w:rsidRDefault="001E74AB" w:rsidP="001E74AB">
      <w:pPr>
        <w:tabs>
          <w:tab w:val="left" w:pos="1440"/>
        </w:tabs>
        <w:spacing w:after="0" w:line="240" w:lineRule="auto"/>
        <w:jc w:val="both"/>
        <w:outlineLvl w:val="1"/>
        <w:rPr>
          <w:rFonts w:ascii="Tahoma" w:eastAsia="Calibri" w:hAnsi="Tahoma" w:cs="Tahoma"/>
          <w:sz w:val="20"/>
          <w:szCs w:val="20"/>
        </w:rPr>
      </w:pPr>
    </w:p>
    <w:p w14:paraId="22A4FBBB" w14:textId="77777777" w:rsidR="001E74AB" w:rsidRPr="00CE4454" w:rsidRDefault="001E74AB" w:rsidP="001E74AB">
      <w:pPr>
        <w:tabs>
          <w:tab w:val="left" w:pos="1440"/>
        </w:tabs>
        <w:spacing w:after="0" w:line="240" w:lineRule="auto"/>
        <w:jc w:val="both"/>
        <w:outlineLvl w:val="1"/>
        <w:rPr>
          <w:rFonts w:ascii="Tahoma" w:eastAsia="Calibri" w:hAnsi="Tahoma" w:cs="Tahoma"/>
          <w:color w:val="FF0000"/>
          <w:sz w:val="28"/>
          <w:szCs w:val="28"/>
        </w:rPr>
      </w:pPr>
    </w:p>
    <w:p w14:paraId="008BDB72" w14:textId="517874B8" w:rsidR="001E74AB" w:rsidRPr="00CE4454" w:rsidRDefault="001E74AB" w:rsidP="001E74AB">
      <w:pPr>
        <w:spacing w:after="0" w:line="360" w:lineRule="auto"/>
        <w:jc w:val="center"/>
        <w:rPr>
          <w:rFonts w:ascii="Tahoma" w:eastAsia="Calibri" w:hAnsi="Tahoma" w:cs="Tahoma"/>
          <w:b/>
          <w:bCs/>
          <w:i/>
          <w:sz w:val="28"/>
          <w:szCs w:val="28"/>
        </w:rPr>
      </w:pPr>
      <w:r w:rsidRPr="00CE4454">
        <w:rPr>
          <w:rFonts w:ascii="Tahoma" w:eastAsia="Calibri" w:hAnsi="Tahoma" w:cs="Tahoma"/>
          <w:b/>
          <w:bCs/>
          <w:i/>
          <w:sz w:val="28"/>
          <w:szCs w:val="28"/>
        </w:rPr>
        <w:t>„</w:t>
      </w:r>
      <w:r>
        <w:rPr>
          <w:rFonts w:ascii="Tahoma" w:eastAsia="Calibri" w:hAnsi="Tahoma" w:cs="Tahoma"/>
          <w:b/>
          <w:bCs/>
          <w:i/>
          <w:sz w:val="28"/>
          <w:szCs w:val="28"/>
        </w:rPr>
        <w:t>Docieplenie elewacji wschodniej budynku mieszkalnego wielorodzinnego w Wyszkowie ul. Wł. Sikorskiego 27</w:t>
      </w:r>
      <w:r w:rsidRPr="00CE4454">
        <w:rPr>
          <w:rFonts w:ascii="Tahoma" w:eastAsia="Calibri" w:hAnsi="Tahoma" w:cs="Tahoma"/>
          <w:b/>
          <w:bCs/>
          <w:i/>
          <w:sz w:val="28"/>
          <w:szCs w:val="28"/>
        </w:rPr>
        <w:t>”</w:t>
      </w:r>
    </w:p>
    <w:p w14:paraId="106E4F47" w14:textId="77777777" w:rsidR="001E74AB" w:rsidRPr="00CE4454" w:rsidRDefault="001E74AB" w:rsidP="001E74AB">
      <w:pPr>
        <w:spacing w:after="0" w:line="360" w:lineRule="auto"/>
        <w:jc w:val="center"/>
        <w:rPr>
          <w:rFonts w:ascii="Tahoma" w:eastAsia="Calibri" w:hAnsi="Tahoma" w:cs="Tahoma"/>
          <w:b/>
          <w:bCs/>
          <w:i/>
          <w:sz w:val="28"/>
          <w:szCs w:val="28"/>
        </w:rPr>
      </w:pPr>
    </w:p>
    <w:p w14:paraId="72E4065F" w14:textId="77777777" w:rsidR="001E74AB" w:rsidRPr="00045FCD" w:rsidRDefault="001E74AB" w:rsidP="001E74AB">
      <w:pPr>
        <w:tabs>
          <w:tab w:val="left" w:pos="540"/>
        </w:tabs>
        <w:suppressAutoHyphens/>
        <w:spacing w:after="0"/>
        <w:rPr>
          <w:rFonts w:ascii="Tahoma" w:eastAsia="Calibri" w:hAnsi="Tahoma" w:cs="Tahoma"/>
          <w:i/>
          <w:sz w:val="28"/>
          <w:szCs w:val="28"/>
        </w:rPr>
      </w:pPr>
    </w:p>
    <w:p w14:paraId="30D55CF7" w14:textId="77777777" w:rsidR="001E74AB" w:rsidRDefault="001E74AB" w:rsidP="001E74AB">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14:paraId="045C47ED" w14:textId="77777777" w:rsidR="001E74AB" w:rsidRDefault="001E74AB" w:rsidP="001E74AB">
      <w:pPr>
        <w:spacing w:after="0" w:line="240" w:lineRule="auto"/>
        <w:jc w:val="both"/>
        <w:rPr>
          <w:rFonts w:ascii="Tahoma" w:eastAsia="Calibri" w:hAnsi="Tahoma" w:cs="Tahoma"/>
          <w:i/>
          <w:sz w:val="20"/>
          <w:szCs w:val="20"/>
        </w:rPr>
      </w:pPr>
    </w:p>
    <w:p w14:paraId="633FFA8E" w14:textId="77777777" w:rsidR="001E74AB" w:rsidRDefault="001E74AB" w:rsidP="001E74AB">
      <w:pPr>
        <w:spacing w:after="0" w:line="240" w:lineRule="auto"/>
        <w:jc w:val="both"/>
        <w:rPr>
          <w:rFonts w:ascii="Tahoma" w:eastAsia="Calibri" w:hAnsi="Tahoma" w:cs="Tahoma"/>
          <w:i/>
          <w:sz w:val="20"/>
          <w:szCs w:val="20"/>
        </w:rPr>
      </w:pPr>
    </w:p>
    <w:p w14:paraId="287C00EA" w14:textId="77777777" w:rsidR="001E74AB" w:rsidRDefault="001E74AB" w:rsidP="001E74AB">
      <w:pPr>
        <w:spacing w:after="0" w:line="240" w:lineRule="auto"/>
        <w:jc w:val="both"/>
        <w:rPr>
          <w:rFonts w:ascii="Tahoma" w:eastAsia="Calibri" w:hAnsi="Tahoma" w:cs="Tahoma"/>
          <w:i/>
          <w:sz w:val="20"/>
          <w:szCs w:val="20"/>
        </w:rPr>
      </w:pPr>
    </w:p>
    <w:p w14:paraId="383BD6FE" w14:textId="77777777" w:rsidR="001E74AB" w:rsidRPr="00203F4E" w:rsidRDefault="001E74AB" w:rsidP="001E74AB">
      <w:pPr>
        <w:tabs>
          <w:tab w:val="left" w:pos="540"/>
        </w:tabs>
        <w:suppressAutoHyphens/>
        <w:spacing w:after="0" w:line="240" w:lineRule="auto"/>
        <w:ind w:left="1560" w:hanging="1560"/>
        <w:rPr>
          <w:rFonts w:asciiTheme="majorHAnsi" w:eastAsia="Calibri" w:hAnsiTheme="majorHAnsi" w:cs="Times New Roman"/>
          <w:i/>
        </w:rPr>
      </w:pPr>
    </w:p>
    <w:p w14:paraId="6AB39AC6" w14:textId="77777777" w:rsidR="001E74AB" w:rsidRPr="00DE76D4" w:rsidRDefault="001E74AB" w:rsidP="001E74AB">
      <w:pPr>
        <w:spacing w:after="0" w:line="240" w:lineRule="auto"/>
        <w:jc w:val="both"/>
        <w:rPr>
          <w:rFonts w:ascii="Tahoma" w:eastAsia="Calibri" w:hAnsi="Tahoma" w:cs="Tahoma"/>
          <w:sz w:val="20"/>
          <w:szCs w:val="20"/>
        </w:rPr>
      </w:pPr>
    </w:p>
    <w:p w14:paraId="0745893B" w14:textId="77777777" w:rsidR="001E74AB" w:rsidRPr="00DE76D4" w:rsidRDefault="001E74AB" w:rsidP="001E74AB">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14:paraId="11AE541C" w14:textId="77777777" w:rsidR="001E74AB" w:rsidRPr="00DE76D4" w:rsidRDefault="001E74AB" w:rsidP="001E74AB">
      <w:pPr>
        <w:spacing w:after="0" w:line="240" w:lineRule="auto"/>
        <w:jc w:val="both"/>
        <w:rPr>
          <w:rFonts w:ascii="Tahoma" w:eastAsia="Calibri" w:hAnsi="Tahoma" w:cs="Tahoma"/>
          <w:sz w:val="20"/>
          <w:szCs w:val="20"/>
        </w:rPr>
      </w:pPr>
    </w:p>
    <w:p w14:paraId="67DD6812" w14:textId="77777777" w:rsidR="001E74AB" w:rsidRPr="00DE76D4" w:rsidRDefault="001E74AB" w:rsidP="001E74AB">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14:paraId="33EE79B2" w14:textId="77777777" w:rsidR="001E74AB" w:rsidRDefault="001E74AB" w:rsidP="001E74AB">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14:paraId="5EBF5E81" w14:textId="77777777" w:rsidR="001E74AB" w:rsidRDefault="001E74AB" w:rsidP="001E74A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Dokumentacja projektowa</w:t>
      </w:r>
    </w:p>
    <w:p w14:paraId="6E996795" w14:textId="77777777" w:rsidR="001E74AB" w:rsidRDefault="001E74AB" w:rsidP="001E74AB">
      <w:pPr>
        <w:numPr>
          <w:ilvl w:val="0"/>
          <w:numId w:val="1"/>
        </w:numPr>
        <w:tabs>
          <w:tab w:val="left" w:pos="700"/>
        </w:tabs>
        <w:suppressAutoHyphens/>
        <w:spacing w:after="0" w:line="260" w:lineRule="atLeast"/>
        <w:ind w:right="-3"/>
        <w:jc w:val="both"/>
        <w:rPr>
          <w:rFonts w:ascii="Tahoma" w:eastAsia="Calibri" w:hAnsi="Tahoma" w:cs="Tahoma"/>
          <w:sz w:val="20"/>
          <w:szCs w:val="20"/>
        </w:rPr>
      </w:pPr>
      <w:proofErr w:type="spellStart"/>
      <w:r>
        <w:rPr>
          <w:rFonts w:ascii="Tahoma" w:eastAsia="Calibri" w:hAnsi="Tahoma" w:cs="Tahoma"/>
          <w:sz w:val="20"/>
          <w:szCs w:val="20"/>
        </w:rPr>
        <w:t>STWiOR</w:t>
      </w:r>
      <w:proofErr w:type="spellEnd"/>
    </w:p>
    <w:p w14:paraId="0E27AE7A" w14:textId="38223C9B" w:rsidR="001E74AB" w:rsidRDefault="001E74AB" w:rsidP="001E74AB">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w:t>
      </w:r>
    </w:p>
    <w:p w14:paraId="235D2ECD" w14:textId="77777777" w:rsidR="001E74AB" w:rsidRPr="00DE76D4" w:rsidRDefault="001E74AB" w:rsidP="001E74AB">
      <w:pPr>
        <w:suppressAutoHyphens/>
        <w:spacing w:after="0" w:line="240" w:lineRule="auto"/>
        <w:ind w:right="-1418"/>
        <w:jc w:val="both"/>
        <w:rPr>
          <w:rFonts w:ascii="Tahoma" w:eastAsia="Times New Roman" w:hAnsi="Tahoma" w:cs="Tahoma"/>
          <w:sz w:val="20"/>
          <w:szCs w:val="20"/>
          <w:lang w:eastAsia="ar-SA"/>
        </w:rPr>
      </w:pPr>
    </w:p>
    <w:p w14:paraId="48D935F4" w14:textId="77777777" w:rsidR="001E74AB" w:rsidRPr="00DE76D4" w:rsidRDefault="001E74AB" w:rsidP="001E74AB">
      <w:pPr>
        <w:suppressAutoHyphens/>
        <w:spacing w:after="0" w:line="240" w:lineRule="auto"/>
        <w:ind w:right="-1418"/>
        <w:jc w:val="both"/>
        <w:rPr>
          <w:rFonts w:ascii="Tahoma" w:eastAsia="Times New Roman" w:hAnsi="Tahoma" w:cs="Tahoma"/>
          <w:sz w:val="20"/>
          <w:szCs w:val="20"/>
          <w:lang w:eastAsia="ar-SA"/>
        </w:rPr>
      </w:pPr>
    </w:p>
    <w:p w14:paraId="4FF7B66B" w14:textId="77777777" w:rsidR="001E74AB" w:rsidRDefault="001E74AB" w:rsidP="001E74AB">
      <w:pPr>
        <w:suppressAutoHyphens/>
        <w:spacing w:after="0" w:line="240" w:lineRule="auto"/>
        <w:ind w:right="-1418"/>
        <w:jc w:val="both"/>
        <w:rPr>
          <w:rFonts w:ascii="Tahoma" w:eastAsia="Times New Roman" w:hAnsi="Tahoma" w:cs="Tahoma"/>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Prezes WTBS</w:t>
      </w:r>
    </w:p>
    <w:p w14:paraId="6D1E0C79" w14:textId="77777777" w:rsidR="001E74AB" w:rsidRDefault="001E74AB" w:rsidP="001E74AB">
      <w:pPr>
        <w:suppressAutoHyphens/>
        <w:spacing w:after="0" w:line="240" w:lineRule="auto"/>
        <w:ind w:right="-1418"/>
        <w:jc w:val="both"/>
        <w:rPr>
          <w:rFonts w:ascii="Tahoma" w:eastAsia="Times New Roman" w:hAnsi="Tahoma" w:cs="Tahoma"/>
          <w:i/>
          <w:sz w:val="20"/>
          <w:szCs w:val="20"/>
          <w:lang w:eastAsia="ar-SA"/>
        </w:rPr>
      </w:pPr>
    </w:p>
    <w:p w14:paraId="34D1637C" w14:textId="77777777" w:rsidR="001E74AB" w:rsidRPr="00BE4A49" w:rsidRDefault="001E74AB" w:rsidP="001E74AB">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i/>
          <w:sz w:val="20"/>
          <w:szCs w:val="20"/>
          <w:lang w:eastAsia="ar-SA"/>
        </w:rPr>
        <w:t xml:space="preserve">                                                                                                            Marek Siekierski</w:t>
      </w:r>
    </w:p>
    <w:p w14:paraId="5FE26AAE" w14:textId="77777777" w:rsidR="001E74AB" w:rsidRPr="00DE76D4" w:rsidRDefault="001E74AB" w:rsidP="001E74AB">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14:paraId="0C237EDD" w14:textId="77777777" w:rsidR="001E74AB" w:rsidRPr="00922557" w:rsidRDefault="001E74AB" w:rsidP="001E74AB">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14:paraId="48C69C1B" w14:textId="77777777" w:rsidR="001E74AB" w:rsidRPr="00203F4E" w:rsidRDefault="001E74AB" w:rsidP="001E74AB">
      <w:pPr>
        <w:suppressAutoHyphens/>
        <w:spacing w:after="0" w:line="240" w:lineRule="auto"/>
        <w:ind w:right="-1418"/>
        <w:jc w:val="center"/>
        <w:rPr>
          <w:rFonts w:ascii="Tahoma" w:eastAsia="Times New Roman" w:hAnsi="Tahoma" w:cs="Tahoma"/>
          <w:sz w:val="20"/>
          <w:szCs w:val="20"/>
          <w:lang w:eastAsia="ar-SA"/>
        </w:rPr>
      </w:pPr>
    </w:p>
    <w:p w14:paraId="065F9E04" w14:textId="6B8FEECC" w:rsidR="001E74AB" w:rsidRPr="00203F4E" w:rsidRDefault="001E74AB" w:rsidP="001E74AB">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Wyszków, dnia 21-06-2021 r.</w:t>
      </w:r>
    </w:p>
    <w:p w14:paraId="1D3DA9A4" w14:textId="77777777"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61A1B62B" w14:textId="77777777"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13D6754D" w14:textId="77777777"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255ED11C" w14:textId="15229DE0"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6C0F447B" w14:textId="77777777"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4188D33F" w14:textId="77777777" w:rsidR="001E74AB"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391CFAF1" w14:textId="77777777" w:rsidR="001E74AB" w:rsidRPr="00DE76D4" w:rsidRDefault="001E74AB" w:rsidP="001E74AB">
      <w:pPr>
        <w:tabs>
          <w:tab w:val="left" w:pos="872"/>
        </w:tabs>
        <w:spacing w:after="60" w:line="360" w:lineRule="auto"/>
        <w:outlineLvl w:val="1"/>
        <w:rPr>
          <w:rFonts w:ascii="Tahoma" w:eastAsia="Calibri" w:hAnsi="Tahoma" w:cs="Tahoma"/>
          <w:b/>
          <w:color w:val="000000"/>
          <w:sz w:val="20"/>
          <w:szCs w:val="20"/>
          <w:u w:val="single"/>
        </w:rPr>
      </w:pPr>
    </w:p>
    <w:p w14:paraId="27D3CE56" w14:textId="77777777" w:rsidR="001E74AB" w:rsidRPr="00DE76D4" w:rsidRDefault="001E74AB" w:rsidP="001E74AB">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Dane Zamawiającego</w:t>
      </w:r>
    </w:p>
    <w:p w14:paraId="039F8A78" w14:textId="77777777" w:rsidR="001E74AB" w:rsidRPr="00DE76D4" w:rsidRDefault="001E74AB" w:rsidP="001E74AB">
      <w:pPr>
        <w:spacing w:after="60" w:line="240" w:lineRule="auto"/>
        <w:outlineLvl w:val="1"/>
        <w:rPr>
          <w:rFonts w:ascii="Tahoma" w:eastAsia="Calibri" w:hAnsi="Tahoma" w:cs="Tahoma"/>
          <w:b/>
          <w:color w:val="000000"/>
          <w:sz w:val="20"/>
          <w:szCs w:val="20"/>
        </w:rPr>
      </w:pPr>
      <w:r>
        <w:rPr>
          <w:rFonts w:ascii="Tahoma" w:eastAsia="Calibri" w:hAnsi="Tahoma" w:cs="Tahoma"/>
          <w:b/>
          <w:color w:val="000000"/>
          <w:sz w:val="20"/>
          <w:szCs w:val="20"/>
        </w:rPr>
        <w:t>Wyszkowskie Towarzystwo Budownictwa Społecznego sp. z o.o.</w:t>
      </w:r>
    </w:p>
    <w:p w14:paraId="1A8FCD2D" w14:textId="77777777" w:rsidR="001E74AB" w:rsidRPr="00DE76D4" w:rsidRDefault="001E74AB" w:rsidP="001E74AB">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07-200 Wyszków, ul. </w:t>
      </w:r>
      <w:r>
        <w:rPr>
          <w:rFonts w:ascii="Tahoma" w:eastAsia="Calibri" w:hAnsi="Tahoma" w:cs="Tahoma"/>
          <w:b/>
          <w:color w:val="000000"/>
          <w:sz w:val="20"/>
          <w:szCs w:val="20"/>
        </w:rPr>
        <w:t>Komunalna 1</w:t>
      </w:r>
      <w:r w:rsidRPr="00DE76D4">
        <w:rPr>
          <w:rFonts w:ascii="Tahoma" w:eastAsia="Calibri" w:hAnsi="Tahoma" w:cs="Tahoma"/>
          <w:b/>
          <w:color w:val="000000"/>
          <w:sz w:val="20"/>
          <w:szCs w:val="20"/>
        </w:rPr>
        <w:t xml:space="preserve">, </w:t>
      </w:r>
    </w:p>
    <w:p w14:paraId="19BEF7F0" w14:textId="77777777" w:rsidR="001E74AB" w:rsidRPr="007E6CB6" w:rsidRDefault="001E74AB" w:rsidP="001E74AB">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w:t>
      </w:r>
      <w:r>
        <w:rPr>
          <w:rFonts w:ascii="Tahoma" w:eastAsia="Calibri" w:hAnsi="Tahoma" w:cs="Tahoma"/>
          <w:b/>
          <w:color w:val="000000"/>
          <w:sz w:val="20"/>
          <w:szCs w:val="20"/>
          <w:lang w:val="en-US"/>
        </w:rPr>
        <w:t> 742-38-29</w:t>
      </w:r>
      <w:r w:rsidRPr="007E6CB6">
        <w:rPr>
          <w:rFonts w:ascii="Tahoma" w:eastAsia="Calibri" w:hAnsi="Tahoma" w:cs="Tahoma"/>
          <w:b/>
          <w:color w:val="000000"/>
          <w:sz w:val="20"/>
          <w:szCs w:val="20"/>
          <w:lang w:val="en-US"/>
        </w:rPr>
        <w:t>, fax 029 </w:t>
      </w:r>
      <w:r>
        <w:rPr>
          <w:rFonts w:ascii="Tahoma" w:eastAsia="Calibri" w:hAnsi="Tahoma" w:cs="Tahoma"/>
          <w:b/>
          <w:color w:val="000000"/>
          <w:sz w:val="20"/>
          <w:szCs w:val="20"/>
          <w:lang w:val="en-US"/>
        </w:rPr>
        <w:t>38-29</w:t>
      </w:r>
    </w:p>
    <w:p w14:paraId="4E3A7BB1" w14:textId="77777777" w:rsidR="001E74AB" w:rsidRPr="007E6CB6" w:rsidRDefault="001E74AB" w:rsidP="001E74AB">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Pr>
          <w:rFonts w:ascii="Tahoma" w:eastAsia="Calibri" w:hAnsi="Tahoma" w:cs="Tahoma"/>
          <w:b/>
          <w:color w:val="000000"/>
          <w:sz w:val="20"/>
          <w:szCs w:val="20"/>
          <w:lang w:val="en-US"/>
        </w:rPr>
        <w:t>550662420</w:t>
      </w:r>
      <w:r w:rsidRPr="007E6CB6">
        <w:rPr>
          <w:rFonts w:ascii="Tahoma" w:eastAsia="Calibri" w:hAnsi="Tahoma" w:cs="Tahoma"/>
          <w:b/>
          <w:color w:val="000000"/>
          <w:sz w:val="20"/>
          <w:szCs w:val="20"/>
          <w:lang w:val="en-US"/>
        </w:rPr>
        <w:t xml:space="preserve">, NIP </w:t>
      </w:r>
      <w:r>
        <w:rPr>
          <w:rFonts w:ascii="Tahoma" w:eastAsia="Calibri" w:hAnsi="Tahoma" w:cs="Tahoma"/>
          <w:b/>
          <w:color w:val="000000"/>
          <w:sz w:val="20"/>
          <w:szCs w:val="20"/>
          <w:lang w:val="en-US"/>
        </w:rPr>
        <w:t>762-17-36-221</w:t>
      </w:r>
    </w:p>
    <w:p w14:paraId="34A81669" w14:textId="77777777" w:rsidR="001E74AB" w:rsidRPr="001B4DF4" w:rsidRDefault="001E74AB" w:rsidP="001E74AB">
      <w:pPr>
        <w:pStyle w:val="Akapitzlist"/>
        <w:numPr>
          <w:ilvl w:val="0"/>
          <w:numId w:val="13"/>
        </w:numPr>
        <w:suppressAutoHyphens/>
        <w:spacing w:after="0" w:line="240" w:lineRule="auto"/>
        <w:rPr>
          <w:rFonts w:ascii="Tahoma" w:eastAsia="Times New Roman" w:hAnsi="Tahoma" w:cs="Tahoma"/>
          <w:sz w:val="20"/>
          <w:szCs w:val="20"/>
          <w:lang w:val="de-DE" w:eastAsia="ar-SA"/>
        </w:rPr>
      </w:pPr>
      <w:proofErr w:type="spellStart"/>
      <w:r w:rsidRPr="001B4DF4">
        <w:rPr>
          <w:rFonts w:ascii="Tahoma" w:eastAsia="Times New Roman" w:hAnsi="Tahoma" w:cs="Tahoma"/>
          <w:sz w:val="20"/>
          <w:szCs w:val="20"/>
          <w:lang w:val="de-DE" w:eastAsia="ar-SA"/>
        </w:rPr>
        <w:t>adres</w:t>
      </w:r>
      <w:proofErr w:type="spellEnd"/>
      <w:r w:rsidRPr="001B4DF4">
        <w:rPr>
          <w:rFonts w:ascii="Tahoma" w:eastAsia="Times New Roman" w:hAnsi="Tahoma" w:cs="Tahoma"/>
          <w:sz w:val="20"/>
          <w:szCs w:val="20"/>
          <w:lang w:val="de-DE" w:eastAsia="ar-SA"/>
        </w:rPr>
        <w:t xml:space="preserve">  </w:t>
      </w:r>
      <w:proofErr w:type="spellStart"/>
      <w:r w:rsidRPr="001B4DF4">
        <w:rPr>
          <w:rFonts w:ascii="Tahoma" w:eastAsia="Times New Roman" w:hAnsi="Tahoma" w:cs="Tahoma"/>
          <w:sz w:val="20"/>
          <w:szCs w:val="20"/>
          <w:lang w:val="de-DE" w:eastAsia="ar-SA"/>
        </w:rPr>
        <w:t>e-mail</w:t>
      </w:r>
      <w:proofErr w:type="spellEnd"/>
      <w:r w:rsidRPr="001B4DF4">
        <w:rPr>
          <w:rFonts w:ascii="Tahoma" w:eastAsia="Times New Roman" w:hAnsi="Tahoma" w:cs="Tahoma"/>
          <w:sz w:val="20"/>
          <w:szCs w:val="20"/>
          <w:lang w:val="de-DE" w:eastAsia="ar-SA"/>
        </w:rPr>
        <w:t xml:space="preserve">: </w:t>
      </w:r>
      <w:r>
        <w:t>wtbswyszkow@xl.wp.pl</w:t>
      </w:r>
    </w:p>
    <w:p w14:paraId="2F707D35" w14:textId="77777777" w:rsidR="001E74AB" w:rsidRPr="001D3796" w:rsidRDefault="001E74AB" w:rsidP="001E74AB">
      <w:pPr>
        <w:pStyle w:val="Akapitzlist"/>
        <w:numPr>
          <w:ilvl w:val="0"/>
          <w:numId w:val="13"/>
        </w:numPr>
        <w:suppressAutoHyphens/>
        <w:spacing w:after="0" w:line="240" w:lineRule="auto"/>
        <w:rPr>
          <w:rFonts w:ascii="Tahoma" w:eastAsia="Times New Roman" w:hAnsi="Tahoma" w:cs="Tahoma"/>
          <w:sz w:val="20"/>
          <w:szCs w:val="20"/>
          <w:lang w:eastAsia="ar-SA"/>
        </w:rPr>
      </w:pPr>
      <w:r w:rsidRPr="001B4DF4">
        <w:rPr>
          <w:rFonts w:ascii="Tahoma" w:eastAsia="Times New Roman" w:hAnsi="Tahoma" w:cs="Tahoma"/>
          <w:sz w:val="20"/>
          <w:szCs w:val="20"/>
          <w:lang w:eastAsia="ar-SA"/>
        </w:rPr>
        <w:t xml:space="preserve">adres strony internetowej: </w:t>
      </w:r>
      <w:r>
        <w:t>www.tbs-wyszkow.pl</w:t>
      </w:r>
    </w:p>
    <w:p w14:paraId="0980238A" w14:textId="77777777" w:rsidR="001E74AB" w:rsidRPr="001D3796" w:rsidRDefault="001E74AB" w:rsidP="001E74AB">
      <w:pPr>
        <w:pStyle w:val="Akapitzlist"/>
        <w:numPr>
          <w:ilvl w:val="0"/>
          <w:numId w:val="14"/>
        </w:numPr>
        <w:suppressAutoHyphens/>
        <w:spacing w:after="0" w:line="240" w:lineRule="auto"/>
        <w:rPr>
          <w:rFonts w:ascii="Tahoma" w:eastAsia="Times New Roman" w:hAnsi="Tahoma" w:cs="Tahoma"/>
          <w:sz w:val="20"/>
          <w:szCs w:val="20"/>
          <w:lang w:eastAsia="ar-SA"/>
        </w:rPr>
      </w:pPr>
      <w:r w:rsidRPr="001D3796">
        <w:rPr>
          <w:rFonts w:ascii="Tahoma" w:eastAsia="Times New Roman" w:hAnsi="Tahoma" w:cs="Tahoma"/>
          <w:sz w:val="20"/>
          <w:szCs w:val="20"/>
          <w:lang w:eastAsia="ar-SA"/>
        </w:rPr>
        <w:t>adres strony internetowej, na której udostępniane będą zmiany i wyjaśnienia treści SWZ oraz inne dokumenty zamówienia bezpośrednio związane z postępowaniem o udzielenie zamówienia:</w:t>
      </w:r>
    </w:p>
    <w:p w14:paraId="13E00AFA" w14:textId="77777777" w:rsidR="001E74AB" w:rsidRPr="009314AF" w:rsidRDefault="00A924FF" w:rsidP="001E74AB">
      <w:pPr>
        <w:pStyle w:val="Akapitzlist"/>
        <w:numPr>
          <w:ilvl w:val="0"/>
          <w:numId w:val="14"/>
        </w:numPr>
        <w:suppressAutoHyphens/>
        <w:spacing w:after="0" w:line="240" w:lineRule="auto"/>
        <w:rPr>
          <w:rFonts w:ascii="Tahoma" w:eastAsia="Times New Roman" w:hAnsi="Tahoma" w:cs="Tahoma"/>
          <w:sz w:val="20"/>
          <w:szCs w:val="20"/>
          <w:lang w:eastAsia="ar-SA"/>
        </w:rPr>
      </w:pPr>
      <w:hyperlink r:id="rId7" w:history="1">
        <w:r w:rsidR="001E74AB" w:rsidRPr="00C208EF">
          <w:rPr>
            <w:rStyle w:val="Hipercze"/>
          </w:rPr>
          <w:t>www.tbs-wyszkow.pl</w:t>
        </w:r>
      </w:hyperlink>
      <w:r w:rsidR="001E74AB">
        <w:rPr>
          <w:rFonts w:ascii="Tahoma" w:hAnsi="Tahoma" w:cs="Tahoma"/>
          <w:color w:val="0000FF"/>
          <w:sz w:val="20"/>
          <w:szCs w:val="20"/>
          <w:u w:val="single"/>
          <w:lang w:eastAsia="ar-SA"/>
        </w:rPr>
        <w:t xml:space="preserve"> - </w:t>
      </w:r>
      <w:r w:rsidR="001E74AB" w:rsidRPr="009314AF">
        <w:rPr>
          <w:rFonts w:ascii="Tahoma" w:hAnsi="Tahoma" w:cs="Tahoma"/>
          <w:sz w:val="20"/>
          <w:szCs w:val="20"/>
          <w:lang w:eastAsia="ar-SA"/>
        </w:rPr>
        <w:t>zamówienia publiczne</w:t>
      </w:r>
      <w:r w:rsidR="001E74AB" w:rsidRPr="009314AF">
        <w:rPr>
          <w:rFonts w:ascii="Tahoma" w:eastAsia="Times New Roman" w:hAnsi="Tahoma" w:cs="Tahoma"/>
          <w:sz w:val="20"/>
          <w:szCs w:val="20"/>
          <w:lang w:eastAsia="ar-SA"/>
        </w:rPr>
        <w:t xml:space="preserve"> </w:t>
      </w:r>
    </w:p>
    <w:p w14:paraId="1511C1E2" w14:textId="77777777" w:rsidR="001E74AB" w:rsidRPr="00DE76D4" w:rsidRDefault="001E74AB" w:rsidP="001E74AB">
      <w:pPr>
        <w:spacing w:after="60"/>
        <w:jc w:val="center"/>
        <w:outlineLvl w:val="1"/>
        <w:rPr>
          <w:rFonts w:ascii="Tahoma" w:eastAsia="Calibri" w:hAnsi="Tahoma" w:cs="Tahoma"/>
          <w:b/>
          <w:color w:val="000000"/>
          <w:sz w:val="20"/>
          <w:szCs w:val="20"/>
        </w:rPr>
      </w:pPr>
    </w:p>
    <w:p w14:paraId="6547C341" w14:textId="77777777" w:rsidR="001E74AB" w:rsidRPr="00DE76D4" w:rsidRDefault="001E74AB" w:rsidP="001E74A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14:paraId="0D1A91BF" w14:textId="77777777" w:rsidR="001E74AB" w:rsidRPr="003A5636" w:rsidRDefault="001E74AB" w:rsidP="001E74AB">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color w:val="000000"/>
          <w:sz w:val="20"/>
          <w:szCs w:val="20"/>
        </w:rPr>
        <w:t xml:space="preserve">Zamówienie klasyczne o wartości mniejszej niż progi unijne </w:t>
      </w:r>
      <w:r w:rsidRPr="003A5636">
        <w:rPr>
          <w:rFonts w:ascii="Tahoma" w:hAnsi="Tahoma" w:cs="Tahoma"/>
          <w:b/>
          <w:color w:val="000000"/>
          <w:sz w:val="20"/>
          <w:szCs w:val="20"/>
        </w:rPr>
        <w:t xml:space="preserve">udzielane w trybie podstawowym, </w:t>
      </w:r>
      <w:r w:rsidRPr="003A5636">
        <w:rPr>
          <w:rFonts w:ascii="Tahoma" w:hAnsi="Tahoma" w:cs="Tahoma"/>
          <w:color w:val="000000"/>
          <w:sz w:val="20"/>
          <w:szCs w:val="20"/>
        </w:rPr>
        <w:t xml:space="preserve">na podstawie art. 275 pkt 1 ustawy z dnia 11 września 2019 r. Prawo zamówień Publicznych </w:t>
      </w:r>
      <w:r w:rsidRPr="003A5636">
        <w:rPr>
          <w:rFonts w:ascii="Tahoma" w:hAnsi="Tahoma" w:cs="Tahoma"/>
          <w:sz w:val="20"/>
          <w:szCs w:val="20"/>
        </w:rPr>
        <w:t xml:space="preserve">(tekst jednolity Dz. U. z 2019 r. poz. 2019 ze zm.) zwanej w skrócie </w:t>
      </w:r>
      <w:proofErr w:type="spellStart"/>
      <w:r w:rsidRPr="003A5636">
        <w:rPr>
          <w:rFonts w:ascii="Tahoma" w:hAnsi="Tahoma" w:cs="Tahoma"/>
          <w:sz w:val="20"/>
          <w:szCs w:val="20"/>
        </w:rPr>
        <w:t>Pzp</w:t>
      </w:r>
      <w:proofErr w:type="spellEnd"/>
      <w:r w:rsidRPr="003A5636">
        <w:rPr>
          <w:rFonts w:ascii="Tahoma" w:hAnsi="Tahoma" w:cs="Tahoma"/>
          <w:sz w:val="20"/>
          <w:szCs w:val="20"/>
        </w:rPr>
        <w:t>.</w:t>
      </w:r>
    </w:p>
    <w:p w14:paraId="4F560CE6" w14:textId="77777777" w:rsidR="001E74AB" w:rsidRPr="003A5636" w:rsidRDefault="001E74AB" w:rsidP="001E74AB">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sz w:val="20"/>
          <w:szCs w:val="20"/>
        </w:rPr>
        <w:t>Zamawiający nie przewiduje możliwości prowadzenia negocjacji przy wyborze najkorzystniejszej oferty.</w:t>
      </w:r>
    </w:p>
    <w:p w14:paraId="3339BC75" w14:textId="77777777" w:rsidR="001E74AB" w:rsidRPr="00DE76D4" w:rsidRDefault="001E74AB" w:rsidP="001E74AB">
      <w:pPr>
        <w:tabs>
          <w:tab w:val="left" w:pos="1440"/>
        </w:tabs>
        <w:spacing w:after="0" w:line="360" w:lineRule="auto"/>
        <w:outlineLvl w:val="1"/>
        <w:rPr>
          <w:rFonts w:ascii="Tahoma" w:eastAsia="Calibri" w:hAnsi="Tahoma" w:cs="Tahoma"/>
          <w:b/>
          <w:color w:val="000000"/>
          <w:sz w:val="20"/>
          <w:szCs w:val="20"/>
          <w:u w:val="single"/>
        </w:rPr>
      </w:pPr>
    </w:p>
    <w:p w14:paraId="48FF935E" w14:textId="77777777" w:rsidR="001E74AB" w:rsidRPr="00801F30" w:rsidRDefault="001E74AB" w:rsidP="001E74AB">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14:paraId="0FC56633" w14:textId="77777777" w:rsidR="001E74AB" w:rsidRPr="00684A46" w:rsidRDefault="001E74AB" w:rsidP="001E74AB">
      <w:pPr>
        <w:rPr>
          <w:rFonts w:ascii="Tahoma" w:hAnsi="Tahoma" w:cs="Tahoma"/>
          <w:iCs/>
          <w:sz w:val="20"/>
          <w:szCs w:val="20"/>
        </w:rPr>
      </w:pPr>
    </w:p>
    <w:p w14:paraId="22EE7F55" w14:textId="77777777" w:rsidR="001E74AB" w:rsidRPr="000832F2" w:rsidRDefault="001E74AB" w:rsidP="001E74AB">
      <w:pPr>
        <w:spacing w:after="0" w:line="240" w:lineRule="auto"/>
        <w:rPr>
          <w:rFonts w:ascii="Tahoma" w:hAnsi="Tahoma" w:cs="Tahoma"/>
          <w:iCs/>
          <w:sz w:val="20"/>
          <w:szCs w:val="20"/>
        </w:rPr>
      </w:pPr>
      <w:r w:rsidRPr="000832F2">
        <w:rPr>
          <w:rFonts w:ascii="Tahoma" w:hAnsi="Tahoma" w:cs="Tahoma"/>
          <w:iCs/>
          <w:sz w:val="20"/>
          <w:szCs w:val="20"/>
        </w:rPr>
        <w:t>45211000-9 – roboty budowlane w zakresie budownictwa wielorodzinnego i domów jednorodzinnych</w:t>
      </w:r>
    </w:p>
    <w:p w14:paraId="7D082FB3" w14:textId="5BD7CB1A" w:rsidR="001E74AB" w:rsidRPr="000832F2" w:rsidRDefault="000832F2" w:rsidP="001E74AB">
      <w:pPr>
        <w:spacing w:after="0" w:line="240" w:lineRule="auto"/>
        <w:rPr>
          <w:rFonts w:ascii="Tahoma" w:hAnsi="Tahoma" w:cs="Tahoma"/>
          <w:iCs/>
          <w:sz w:val="20"/>
          <w:szCs w:val="20"/>
        </w:rPr>
      </w:pPr>
      <w:r w:rsidRPr="000832F2">
        <w:rPr>
          <w:rFonts w:ascii="Tahoma" w:hAnsi="Tahoma" w:cs="Tahoma"/>
          <w:iCs/>
          <w:sz w:val="20"/>
          <w:szCs w:val="20"/>
        </w:rPr>
        <w:t>45323033-7 – roboty w zakresie izolacji</w:t>
      </w:r>
    </w:p>
    <w:p w14:paraId="3E1AE628" w14:textId="77777777" w:rsidR="001E74AB" w:rsidRDefault="001E74AB" w:rsidP="001E74AB">
      <w:pPr>
        <w:spacing w:after="0" w:line="240" w:lineRule="auto"/>
        <w:rPr>
          <w:rFonts w:ascii="Tahoma" w:hAnsi="Tahoma" w:cs="Tahoma"/>
          <w:iCs/>
          <w:color w:val="FF0000"/>
          <w:sz w:val="20"/>
          <w:szCs w:val="20"/>
        </w:rPr>
      </w:pPr>
    </w:p>
    <w:p w14:paraId="28FC5763" w14:textId="77777777" w:rsidR="001E74AB" w:rsidRPr="00B36ADF" w:rsidRDefault="001E74AB" w:rsidP="001E74AB">
      <w:pPr>
        <w:spacing w:after="0" w:line="240" w:lineRule="auto"/>
        <w:rPr>
          <w:rFonts w:ascii="Tahoma" w:hAnsi="Tahoma" w:cs="Tahoma"/>
          <w:iCs/>
          <w:color w:val="FF0000"/>
          <w:sz w:val="20"/>
          <w:szCs w:val="20"/>
        </w:rPr>
      </w:pPr>
    </w:p>
    <w:p w14:paraId="73B1360C" w14:textId="11B6DADB" w:rsidR="000832F2" w:rsidRPr="00B60518" w:rsidRDefault="001E74AB" w:rsidP="00B60518">
      <w:pPr>
        <w:spacing w:line="360" w:lineRule="auto"/>
        <w:rPr>
          <w:rFonts w:ascii="Tahoma" w:hAnsi="Tahoma"/>
          <w:sz w:val="20"/>
          <w:szCs w:val="20"/>
        </w:rPr>
      </w:pPr>
      <w:r w:rsidRPr="00B60518">
        <w:rPr>
          <w:rFonts w:ascii="Tahoma" w:hAnsi="Tahoma" w:cs="Tahoma"/>
          <w:iCs/>
          <w:sz w:val="20"/>
          <w:szCs w:val="20"/>
        </w:rPr>
        <w:t xml:space="preserve">Zamówienie obejmuje </w:t>
      </w:r>
      <w:r w:rsidR="000832F2" w:rsidRPr="00B60518">
        <w:rPr>
          <w:rFonts w:ascii="Tahoma" w:hAnsi="Tahoma" w:cs="Tahoma"/>
          <w:iCs/>
          <w:sz w:val="20"/>
          <w:szCs w:val="20"/>
        </w:rPr>
        <w:t>docieplenie elewacji wschodniej budynku mieszkalnego wielorodzinnego przy</w:t>
      </w:r>
      <w:r w:rsidR="00DB1CC6">
        <w:rPr>
          <w:rFonts w:ascii="Tahoma" w:hAnsi="Tahoma" w:cs="Tahoma"/>
          <w:iCs/>
          <w:sz w:val="20"/>
          <w:szCs w:val="20"/>
        </w:rPr>
        <w:t xml:space="preserve">        </w:t>
      </w:r>
      <w:r w:rsidR="000832F2" w:rsidRPr="00B60518">
        <w:rPr>
          <w:rFonts w:ascii="Tahoma" w:hAnsi="Tahoma" w:cs="Tahoma"/>
          <w:iCs/>
          <w:sz w:val="20"/>
          <w:szCs w:val="20"/>
        </w:rPr>
        <w:t xml:space="preserve"> ul. Wł. Sikorskiego 27 w Wyszkowie</w:t>
      </w:r>
      <w:r w:rsidR="00B60518">
        <w:rPr>
          <w:rFonts w:ascii="Tahoma" w:hAnsi="Tahoma" w:cs="Tahoma"/>
          <w:iCs/>
          <w:sz w:val="20"/>
          <w:szCs w:val="20"/>
        </w:rPr>
        <w:t xml:space="preserve"> m.in.:</w:t>
      </w:r>
    </w:p>
    <w:p w14:paraId="7462C92D" w14:textId="7548796F" w:rsidR="000832F2" w:rsidRPr="000832F2" w:rsidRDefault="000832F2" w:rsidP="000832F2">
      <w:pPr>
        <w:pStyle w:val="Akapitzlist"/>
        <w:numPr>
          <w:ilvl w:val="0"/>
          <w:numId w:val="46"/>
        </w:numPr>
        <w:spacing w:line="360" w:lineRule="auto"/>
        <w:rPr>
          <w:rFonts w:ascii="Tahoma" w:hAnsi="Tahoma"/>
          <w:sz w:val="20"/>
          <w:szCs w:val="20"/>
        </w:rPr>
      </w:pPr>
      <w:r>
        <w:rPr>
          <w:rFonts w:ascii="Tahoma" w:hAnsi="Tahoma" w:cs="Tahoma"/>
          <w:iCs/>
          <w:sz w:val="20"/>
          <w:szCs w:val="20"/>
        </w:rPr>
        <w:t>Ocieplenie ścian budynków płytami styropianowymi gr. 10 cm metodą lekko-mokrą.</w:t>
      </w:r>
    </w:p>
    <w:p w14:paraId="78679966" w14:textId="6777D92C" w:rsidR="000832F2" w:rsidRPr="00B60518" w:rsidRDefault="000832F2" w:rsidP="000832F2">
      <w:pPr>
        <w:pStyle w:val="Akapitzlist"/>
        <w:numPr>
          <w:ilvl w:val="0"/>
          <w:numId w:val="46"/>
        </w:numPr>
        <w:spacing w:line="360" w:lineRule="auto"/>
        <w:rPr>
          <w:rFonts w:ascii="Tahoma" w:hAnsi="Tahoma"/>
          <w:sz w:val="20"/>
          <w:szCs w:val="20"/>
        </w:rPr>
      </w:pPr>
      <w:r>
        <w:rPr>
          <w:rFonts w:ascii="Tahoma" w:hAnsi="Tahoma" w:cs="Tahoma"/>
          <w:iCs/>
          <w:sz w:val="20"/>
          <w:szCs w:val="20"/>
        </w:rPr>
        <w:t>Obróbki przy szerokości w rozwinięciu do 25 cm – z blachy stalowej ocynkowanej powl</w:t>
      </w:r>
      <w:r w:rsidR="00B60518">
        <w:rPr>
          <w:rFonts w:ascii="Tahoma" w:hAnsi="Tahoma" w:cs="Tahoma"/>
          <w:iCs/>
          <w:sz w:val="20"/>
          <w:szCs w:val="20"/>
        </w:rPr>
        <w:t>e</w:t>
      </w:r>
      <w:r>
        <w:rPr>
          <w:rFonts w:ascii="Tahoma" w:hAnsi="Tahoma" w:cs="Tahoma"/>
          <w:iCs/>
          <w:sz w:val="20"/>
          <w:szCs w:val="20"/>
        </w:rPr>
        <w:t>kanej</w:t>
      </w:r>
      <w:r w:rsidR="00B60518">
        <w:rPr>
          <w:rFonts w:ascii="Tahoma" w:hAnsi="Tahoma" w:cs="Tahoma"/>
          <w:iCs/>
          <w:sz w:val="20"/>
          <w:szCs w:val="20"/>
        </w:rPr>
        <w:t xml:space="preserve"> parapety.</w:t>
      </w:r>
    </w:p>
    <w:p w14:paraId="7BD35056" w14:textId="7EF47DA5" w:rsidR="00B60518" w:rsidRPr="00B60518" w:rsidRDefault="00B60518" w:rsidP="000832F2">
      <w:pPr>
        <w:pStyle w:val="Akapitzlist"/>
        <w:numPr>
          <w:ilvl w:val="0"/>
          <w:numId w:val="46"/>
        </w:numPr>
        <w:spacing w:line="360" w:lineRule="auto"/>
        <w:rPr>
          <w:rFonts w:ascii="Tahoma" w:hAnsi="Tahoma"/>
          <w:sz w:val="20"/>
          <w:szCs w:val="20"/>
        </w:rPr>
      </w:pPr>
      <w:r>
        <w:rPr>
          <w:rFonts w:ascii="Tahoma" w:hAnsi="Tahoma" w:cs="Tahoma"/>
          <w:iCs/>
          <w:sz w:val="20"/>
          <w:szCs w:val="20"/>
        </w:rPr>
        <w:t>Rynny dachowe półokrągłe o śr. 15 cm – z blachy stalowej ocynkowanej powlekanej.</w:t>
      </w:r>
    </w:p>
    <w:p w14:paraId="04851F1A" w14:textId="710A3A66" w:rsidR="00B60518" w:rsidRPr="00B60518" w:rsidRDefault="00B60518" w:rsidP="000832F2">
      <w:pPr>
        <w:pStyle w:val="Akapitzlist"/>
        <w:numPr>
          <w:ilvl w:val="0"/>
          <w:numId w:val="46"/>
        </w:numPr>
        <w:spacing w:line="360" w:lineRule="auto"/>
        <w:rPr>
          <w:rFonts w:ascii="Tahoma" w:hAnsi="Tahoma"/>
          <w:sz w:val="20"/>
          <w:szCs w:val="20"/>
        </w:rPr>
      </w:pPr>
      <w:r>
        <w:rPr>
          <w:rFonts w:ascii="Tahoma" w:hAnsi="Tahoma" w:cs="Tahoma"/>
          <w:iCs/>
          <w:sz w:val="20"/>
          <w:szCs w:val="20"/>
        </w:rPr>
        <w:t>Rury spustowe okrągłe o śr. 15 cm. Z blachy stalowej ocynkowanej powlekanej.</w:t>
      </w:r>
    </w:p>
    <w:p w14:paraId="306F3EDD" w14:textId="48179B93" w:rsidR="00B60518" w:rsidRPr="00D624D7" w:rsidRDefault="00B60518" w:rsidP="000832F2">
      <w:pPr>
        <w:pStyle w:val="Akapitzlist"/>
        <w:numPr>
          <w:ilvl w:val="0"/>
          <w:numId w:val="46"/>
        </w:numPr>
        <w:spacing w:line="360" w:lineRule="auto"/>
        <w:rPr>
          <w:rFonts w:ascii="Tahoma" w:hAnsi="Tahoma"/>
          <w:sz w:val="20"/>
          <w:szCs w:val="20"/>
        </w:rPr>
      </w:pPr>
      <w:r>
        <w:rPr>
          <w:rFonts w:ascii="Tahoma" w:hAnsi="Tahoma" w:cs="Tahoma"/>
          <w:iCs/>
          <w:sz w:val="20"/>
          <w:szCs w:val="20"/>
        </w:rPr>
        <w:t>Naprawa pokryć dachowych papą termozgrzewalną.</w:t>
      </w:r>
    </w:p>
    <w:p w14:paraId="2C9133F7" w14:textId="77777777" w:rsidR="001E74AB" w:rsidRDefault="001E74AB" w:rsidP="001E74AB">
      <w:pPr>
        <w:tabs>
          <w:tab w:val="left" w:pos="1440"/>
        </w:tabs>
        <w:spacing w:after="0" w:line="240" w:lineRule="auto"/>
        <w:outlineLvl w:val="1"/>
        <w:rPr>
          <w:rFonts w:ascii="Tahoma" w:eastAsia="Calibri" w:hAnsi="Tahoma" w:cs="Tahoma"/>
          <w:color w:val="000000"/>
          <w:sz w:val="20"/>
          <w:szCs w:val="20"/>
        </w:rPr>
      </w:pPr>
    </w:p>
    <w:p w14:paraId="598364DE" w14:textId="77777777" w:rsidR="001E74AB" w:rsidRPr="00DE76D4" w:rsidRDefault="001E74AB" w:rsidP="001E74A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Termin wykonania zamówienia.</w:t>
      </w:r>
    </w:p>
    <w:p w14:paraId="3B45F512" w14:textId="67D3A5C2" w:rsidR="001E74AB" w:rsidRDefault="001E74AB" w:rsidP="00B60518">
      <w:pPr>
        <w:suppressAutoHyphens/>
        <w:spacing w:after="0" w:line="240" w:lineRule="auto"/>
        <w:jc w:val="both"/>
        <w:rPr>
          <w:rFonts w:ascii="Tahoma" w:eastAsia="Calibri" w:hAnsi="Tahoma" w:cs="Tahoma"/>
          <w:color w:val="000000"/>
          <w:sz w:val="20"/>
          <w:szCs w:val="20"/>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00B60518">
        <w:rPr>
          <w:rFonts w:ascii="Tahoma" w:eastAsia="Times New Roman" w:hAnsi="Tahoma" w:cs="Tahoma"/>
          <w:b/>
          <w:sz w:val="20"/>
          <w:szCs w:val="20"/>
          <w:lang w:eastAsia="ar-SA"/>
        </w:rPr>
        <w:t xml:space="preserve">do </w:t>
      </w:r>
      <w:r w:rsidR="006331AC">
        <w:rPr>
          <w:rFonts w:ascii="Tahoma" w:eastAsia="Times New Roman" w:hAnsi="Tahoma" w:cs="Tahoma"/>
          <w:b/>
          <w:sz w:val="20"/>
          <w:szCs w:val="20"/>
          <w:lang w:eastAsia="ar-SA"/>
        </w:rPr>
        <w:t>15 października</w:t>
      </w:r>
      <w:r w:rsidR="00B60518">
        <w:rPr>
          <w:rFonts w:ascii="Tahoma" w:eastAsia="Times New Roman" w:hAnsi="Tahoma" w:cs="Tahoma"/>
          <w:b/>
          <w:sz w:val="20"/>
          <w:szCs w:val="20"/>
          <w:lang w:eastAsia="ar-SA"/>
        </w:rPr>
        <w:t xml:space="preserve"> 2021 r.</w:t>
      </w:r>
    </w:p>
    <w:p w14:paraId="05D78344" w14:textId="77777777" w:rsidR="001E74AB" w:rsidRDefault="001E74AB" w:rsidP="001E74AB">
      <w:pPr>
        <w:tabs>
          <w:tab w:val="left" w:pos="1440"/>
        </w:tabs>
        <w:spacing w:after="0" w:line="240" w:lineRule="auto"/>
        <w:outlineLvl w:val="1"/>
        <w:rPr>
          <w:rFonts w:ascii="Tahoma" w:eastAsia="Calibri" w:hAnsi="Tahoma" w:cs="Tahoma"/>
          <w:color w:val="000000"/>
          <w:sz w:val="20"/>
          <w:szCs w:val="20"/>
        </w:rPr>
      </w:pPr>
    </w:p>
    <w:p w14:paraId="37D3855F" w14:textId="77777777" w:rsidR="001E74AB" w:rsidRPr="00DE76D4" w:rsidRDefault="001E74AB" w:rsidP="001E74AB">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Projektowane postanowienia umowy w sprawie zamówienia publicznego, które zostaną wprowadzone do treści tej umowy.</w:t>
      </w:r>
    </w:p>
    <w:p w14:paraId="48B053CB" w14:textId="77777777" w:rsidR="001E74AB" w:rsidRDefault="001E74AB" w:rsidP="001E74AB">
      <w:pPr>
        <w:tabs>
          <w:tab w:val="num" w:pos="180"/>
        </w:tabs>
        <w:suppressAutoHyphens/>
        <w:spacing w:after="0" w:line="240" w:lineRule="auto"/>
        <w:jc w:val="both"/>
        <w:rPr>
          <w:rFonts w:ascii="Tahoma" w:eastAsia="Times New Roman" w:hAnsi="Tahoma" w:cs="Tahoma"/>
          <w:sz w:val="20"/>
          <w:szCs w:val="20"/>
          <w:lang w:eastAsia="ar-SA"/>
        </w:rPr>
      </w:pPr>
    </w:p>
    <w:p w14:paraId="2F8B7B1F" w14:textId="77777777" w:rsidR="001E74AB" w:rsidRPr="00CF7549" w:rsidRDefault="001E74AB" w:rsidP="001E74AB">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Postanowienia do umowy zawarte są ze wzorze umowy.</w:t>
      </w:r>
    </w:p>
    <w:p w14:paraId="14FF2F14" w14:textId="77777777" w:rsidR="001E74AB" w:rsidRDefault="001E74AB" w:rsidP="001E74AB">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Przewidywane zmiany  postanowień zawartej umowy</w:t>
      </w:r>
      <w:r>
        <w:rPr>
          <w:rFonts w:ascii="Tahoma" w:eastAsia="Times New Roman" w:hAnsi="Tahoma" w:cs="Tahoma"/>
          <w:sz w:val="20"/>
          <w:szCs w:val="20"/>
          <w:lang w:eastAsia="ar-SA"/>
        </w:rPr>
        <w:t>.</w:t>
      </w:r>
    </w:p>
    <w:p w14:paraId="1CBDCB70" w14:textId="77777777" w:rsidR="001E74AB" w:rsidRPr="006A226E" w:rsidRDefault="001E74AB" w:rsidP="001E74AB">
      <w:pPr>
        <w:numPr>
          <w:ilvl w:val="0"/>
          <w:numId w:val="38"/>
        </w:numPr>
        <w:suppressAutoHyphens/>
        <w:spacing w:after="0" w:line="240" w:lineRule="auto"/>
        <w:jc w:val="both"/>
        <w:rPr>
          <w:rFonts w:ascii="Tahoma" w:eastAsia="Times New Roman" w:hAnsi="Tahoma" w:cs="Tahoma"/>
          <w:sz w:val="20"/>
          <w:szCs w:val="20"/>
          <w:lang w:eastAsia="ar-SA"/>
        </w:rPr>
      </w:pPr>
      <w:r w:rsidRPr="00BF1BF3">
        <w:rPr>
          <w:rFonts w:ascii="Tahoma" w:eastAsia="Times New Roman" w:hAnsi="Tahoma" w:cs="Tahoma"/>
          <w:sz w:val="20"/>
          <w:szCs w:val="20"/>
          <w:u w:val="single"/>
          <w:lang w:eastAsia="ar-SA"/>
        </w:rPr>
        <w:t>Zmiany w zakresie ceny zamówienia, jeśli konieczność wprowadzenia takiej zmiany jest</w:t>
      </w:r>
      <w:r w:rsidRPr="006A226E">
        <w:rPr>
          <w:rFonts w:ascii="Tahoma" w:eastAsia="Times New Roman" w:hAnsi="Tahoma" w:cs="Tahoma"/>
          <w:sz w:val="20"/>
          <w:szCs w:val="20"/>
          <w:lang w:eastAsia="ar-SA"/>
        </w:rPr>
        <w:t xml:space="preserve"> skutkiem zmiany przepisów prawa w szczególności zmiany stawek podatku VAT</w:t>
      </w:r>
      <w:r>
        <w:rPr>
          <w:rFonts w:ascii="Tahoma" w:eastAsia="Times New Roman" w:hAnsi="Tahoma" w:cs="Tahoma"/>
          <w:sz w:val="20"/>
          <w:szCs w:val="20"/>
          <w:lang w:eastAsia="ar-SA"/>
        </w:rPr>
        <w:t>.</w:t>
      </w:r>
    </w:p>
    <w:p w14:paraId="383251DE" w14:textId="77777777" w:rsidR="001E74AB" w:rsidRPr="006A226E" w:rsidRDefault="001E74AB" w:rsidP="001E74AB">
      <w:pPr>
        <w:numPr>
          <w:ilvl w:val="0"/>
          <w:numId w:val="38"/>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14:paraId="7D7B84BE" w14:textId="77777777" w:rsidR="001E74AB" w:rsidRPr="006A226E" w:rsidRDefault="001E74AB" w:rsidP="001E74AB">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lastRenderedPageBreak/>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14:paraId="06A057BA" w14:textId="77777777" w:rsidR="001E74AB" w:rsidRPr="006A226E" w:rsidRDefault="001E74AB" w:rsidP="001E74AB">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14:paraId="505220DC" w14:textId="77777777" w:rsidR="001E74AB" w:rsidRPr="006A226E" w:rsidRDefault="001E74AB" w:rsidP="001E74AB">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14:paraId="79C36ACA" w14:textId="77777777" w:rsidR="001E74AB" w:rsidRPr="006A226E" w:rsidRDefault="001E74AB" w:rsidP="001E74AB">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14:paraId="58E4C38A" w14:textId="77777777" w:rsidR="001E74AB" w:rsidRPr="006A226E" w:rsidRDefault="001E74AB" w:rsidP="001E74AB">
      <w:pPr>
        <w:pStyle w:val="Akapitzlist"/>
        <w:numPr>
          <w:ilvl w:val="0"/>
          <w:numId w:val="38"/>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14:paraId="5B2E5E39" w14:textId="77777777" w:rsidR="001E74AB" w:rsidRPr="006A226E" w:rsidRDefault="001E74AB" w:rsidP="001E74AB">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w:t>
      </w:r>
      <w:r>
        <w:rPr>
          <w:rFonts w:ascii="Tahoma" w:eastAsia="Times New Roman" w:hAnsi="Tahoma" w:cs="Tahoma"/>
          <w:sz w:val="20"/>
          <w:szCs w:val="20"/>
          <w:lang w:eastAsia="ar-SA"/>
        </w:rPr>
        <w:t>e</w:t>
      </w:r>
      <w:r w:rsidRPr="006A226E">
        <w:rPr>
          <w:rFonts w:ascii="Tahoma" w:eastAsia="Times New Roman" w:hAnsi="Tahoma" w:cs="Tahoma"/>
          <w:sz w:val="20"/>
          <w:szCs w:val="20"/>
          <w:lang w:eastAsia="ar-SA"/>
        </w:rPr>
        <w:t xml:space="preserve">czności wykonania robót, których nie było w dokumentacji projektowej, a których wykonanie jest niezbędne do realizacji zamówienia np. konieczność usunięcia kolizji 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14:paraId="1CE1896D" w14:textId="77777777" w:rsidR="001E74AB" w:rsidRPr="006A226E" w:rsidRDefault="001E74AB" w:rsidP="001E74AB">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1361D079" w14:textId="77777777" w:rsidR="001E74AB" w:rsidRDefault="001E74AB" w:rsidP="001E74AB">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14:paraId="2A877C70" w14:textId="77777777" w:rsidR="001E74AB" w:rsidRDefault="001E74AB" w:rsidP="001E74A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I</w:t>
      </w:r>
      <w:r w:rsidRPr="003C3FB9">
        <w:rPr>
          <w:rFonts w:ascii="Tahoma" w:eastAsia="Times New Roman" w:hAnsi="Tahoma" w:cs="Tahoma"/>
          <w:sz w:val="20"/>
          <w:szCs w:val="20"/>
          <w:lang w:eastAsia="ar-SA"/>
        </w:rPr>
        <w:t>nne zmiany zawarte we wzorze umowy.</w:t>
      </w:r>
    </w:p>
    <w:p w14:paraId="2ABD9D4B" w14:textId="77777777" w:rsidR="001E74AB" w:rsidRDefault="001E74AB" w:rsidP="001E74A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5)       Zmiany wynikające z wystąpieniem COVID-19.</w:t>
      </w:r>
    </w:p>
    <w:p w14:paraId="47482076" w14:textId="77777777" w:rsidR="001E74AB" w:rsidRPr="003C3FB9" w:rsidRDefault="001E74AB" w:rsidP="001E74A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6)       Wszelkie nieistotne zmiany do umowy.</w:t>
      </w:r>
    </w:p>
    <w:p w14:paraId="35121D05" w14:textId="77777777" w:rsidR="001E74AB" w:rsidRPr="00DE76D4" w:rsidRDefault="001E74AB" w:rsidP="001E74AB">
      <w:pPr>
        <w:shd w:val="clear" w:color="auto" w:fill="FFFFFF" w:themeFill="background1"/>
        <w:tabs>
          <w:tab w:val="left" w:pos="1440"/>
        </w:tabs>
        <w:spacing w:after="0" w:line="240" w:lineRule="auto"/>
        <w:outlineLvl w:val="1"/>
        <w:rPr>
          <w:rFonts w:ascii="Tahoma" w:eastAsia="Calibri" w:hAnsi="Tahoma" w:cs="Tahoma"/>
          <w:color w:val="000000"/>
          <w:sz w:val="20"/>
          <w:szCs w:val="20"/>
        </w:rPr>
      </w:pPr>
    </w:p>
    <w:p w14:paraId="12F00D9B" w14:textId="77777777" w:rsidR="001E74AB" w:rsidRDefault="001E74AB" w:rsidP="001E74AB">
      <w:pPr>
        <w:shd w:val="clear" w:color="auto" w:fill="FFFFFF" w:themeFill="background1"/>
        <w:tabs>
          <w:tab w:val="left" w:pos="1440"/>
        </w:tabs>
        <w:spacing w:after="60"/>
        <w:outlineLvl w:val="1"/>
        <w:rPr>
          <w:rFonts w:ascii="Tahoma" w:eastAsia="Calibri" w:hAnsi="Tahoma" w:cs="Tahoma"/>
          <w:b/>
          <w:sz w:val="20"/>
          <w:szCs w:val="20"/>
          <w:u w:val="single"/>
        </w:rPr>
      </w:pPr>
      <w:r w:rsidRPr="00743574">
        <w:rPr>
          <w:rFonts w:ascii="Tahoma" w:eastAsia="Calibri" w:hAnsi="Tahoma" w:cs="Tahoma"/>
          <w:b/>
          <w:sz w:val="20"/>
          <w:szCs w:val="20"/>
          <w:u w:val="single"/>
        </w:rPr>
        <w:t>VI.  Informacje o środkach komunikacji elektronicznej, przy u</w:t>
      </w:r>
      <w:r>
        <w:rPr>
          <w:rFonts w:ascii="Tahoma" w:eastAsia="Calibri" w:hAnsi="Tahoma" w:cs="Tahoma"/>
          <w:b/>
          <w:sz w:val="20"/>
          <w:szCs w:val="20"/>
          <w:u w:val="single"/>
        </w:rPr>
        <w:t>ż</w:t>
      </w:r>
      <w:r w:rsidRPr="00743574">
        <w:rPr>
          <w:rFonts w:ascii="Tahoma" w:eastAsia="Calibri" w:hAnsi="Tahoma" w:cs="Tahoma"/>
          <w:b/>
          <w:sz w:val="20"/>
          <w:szCs w:val="20"/>
          <w:u w:val="single"/>
        </w:rPr>
        <w:t>yciu których zamawiający będzie komunikował się z wykonawcami, oraz informacje o wymaganiach technicznych i organizacyjnych sporządzania, wysyłania i odbierania korespondencji</w:t>
      </w:r>
      <w:r>
        <w:rPr>
          <w:rFonts w:ascii="Tahoma" w:eastAsia="Calibri" w:hAnsi="Tahoma" w:cs="Tahoma"/>
          <w:b/>
          <w:sz w:val="20"/>
          <w:szCs w:val="20"/>
          <w:u w:val="single"/>
        </w:rPr>
        <w:t xml:space="preserve"> elektronicznej.</w:t>
      </w:r>
    </w:p>
    <w:p w14:paraId="1E469D0C" w14:textId="77777777" w:rsidR="001E74AB" w:rsidRPr="00321A00" w:rsidRDefault="001E74AB" w:rsidP="001E74AB">
      <w:pPr>
        <w:pStyle w:val="Akapitzlist"/>
        <w:numPr>
          <w:ilvl w:val="0"/>
          <w:numId w:val="3"/>
        </w:numPr>
        <w:shd w:val="clear" w:color="auto" w:fill="FFFFFF" w:themeFill="background1"/>
        <w:spacing w:before="100" w:beforeAutospacing="1" w:after="100" w:afterAutospacing="1"/>
        <w:ind w:left="284" w:hanging="284"/>
        <w:jc w:val="both"/>
        <w:rPr>
          <w:rFonts w:ascii="Tahoma" w:hAnsi="Tahoma" w:cs="Tahoma"/>
          <w:sz w:val="20"/>
          <w:szCs w:val="20"/>
          <w:lang w:eastAsia="pl-PL"/>
        </w:rPr>
      </w:pPr>
      <w:r>
        <w:rPr>
          <w:rFonts w:ascii="Tahoma" w:hAnsi="Tahoma" w:cs="Tahoma"/>
          <w:sz w:val="20"/>
          <w:szCs w:val="20"/>
          <w:lang w:eastAsia="pl-PL"/>
        </w:rPr>
        <w:t>W</w:t>
      </w:r>
      <w:r w:rsidRPr="00321A00">
        <w:rPr>
          <w:rFonts w:ascii="Tahoma" w:hAnsi="Tahoma" w:cs="Tahoma"/>
          <w:sz w:val="20"/>
          <w:szCs w:val="20"/>
          <w:lang w:eastAsia="pl-PL"/>
        </w:rPr>
        <w:t xml:space="preserve"> związku z wejściem w życie ustawy z dnia 11 września 2019 r. - Prawo zamówień publicznych składanie ofert w postępowaniach wszczętych po dniu  1.01.2021 r. będzie możliwe </w:t>
      </w:r>
      <w:r w:rsidRPr="00321A00">
        <w:rPr>
          <w:rFonts w:ascii="Tahoma" w:hAnsi="Tahoma" w:cs="Tahoma"/>
          <w:b/>
          <w:bCs/>
          <w:sz w:val="20"/>
          <w:szCs w:val="20"/>
          <w:lang w:eastAsia="pl-PL"/>
        </w:rPr>
        <w:t xml:space="preserve">wyłącznie </w:t>
      </w:r>
      <w:r>
        <w:rPr>
          <w:rFonts w:ascii="Tahoma" w:hAnsi="Tahoma" w:cs="Tahoma"/>
          <w:b/>
          <w:bCs/>
          <w:sz w:val="20"/>
          <w:szCs w:val="20"/>
          <w:lang w:eastAsia="pl-PL"/>
        </w:rPr>
        <w:t xml:space="preserve">              </w:t>
      </w:r>
      <w:r w:rsidRPr="00321A00">
        <w:rPr>
          <w:rFonts w:ascii="Tahoma" w:hAnsi="Tahoma" w:cs="Tahoma"/>
          <w:b/>
          <w:bCs/>
          <w:sz w:val="20"/>
          <w:szCs w:val="20"/>
          <w:lang w:eastAsia="pl-PL"/>
        </w:rPr>
        <w:t>w formie elektronicznej</w:t>
      </w:r>
      <w:r w:rsidRPr="00321A00">
        <w:rPr>
          <w:rFonts w:ascii="Tahoma" w:hAnsi="Tahoma" w:cs="Tahoma"/>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16038F82" w14:textId="77777777" w:rsidR="001E74AB" w:rsidRDefault="001E74AB" w:rsidP="001E74AB">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Pr>
          <w:rFonts w:ascii="Tahoma" w:eastAsia="Times New Roman" w:hAnsi="Tahoma" w:cs="Tahoma"/>
          <w:sz w:val="20"/>
          <w:szCs w:val="20"/>
          <w:lang w:eastAsia="ar-SA"/>
        </w:rPr>
        <w:t>doc</w:t>
      </w:r>
      <w:proofErr w:type="spellEnd"/>
      <w:r>
        <w:rPr>
          <w:rFonts w:ascii="Tahoma" w:eastAsia="Times New Roman" w:hAnsi="Tahoma" w:cs="Tahoma"/>
          <w:sz w:val="20"/>
          <w:szCs w:val="20"/>
          <w:lang w:eastAsia="ar-SA"/>
        </w:rPr>
        <w:t>, .</w:t>
      </w:r>
      <w:proofErr w:type="spellStart"/>
      <w:r>
        <w:rPr>
          <w:rFonts w:ascii="Tahoma" w:eastAsia="Times New Roman" w:hAnsi="Tahoma" w:cs="Tahoma"/>
          <w:sz w:val="20"/>
          <w:szCs w:val="20"/>
          <w:lang w:eastAsia="ar-SA"/>
        </w:rPr>
        <w:t>docx</w:t>
      </w:r>
      <w:proofErr w:type="spellEnd"/>
      <w:r>
        <w:rPr>
          <w:rFonts w:ascii="Tahoma" w:eastAsia="Times New Roman" w:hAnsi="Tahoma" w:cs="Tahoma"/>
          <w:sz w:val="20"/>
          <w:szCs w:val="20"/>
          <w:lang w:eastAsia="ar-SA"/>
        </w:rPr>
        <w:t>, .</w:t>
      </w:r>
      <w:proofErr w:type="spellStart"/>
      <w:r>
        <w:rPr>
          <w:rFonts w:ascii="Tahoma" w:eastAsia="Times New Roman" w:hAnsi="Tahoma" w:cs="Tahoma"/>
          <w:sz w:val="20"/>
          <w:szCs w:val="20"/>
          <w:lang w:eastAsia="ar-SA"/>
        </w:rPr>
        <w:t>odt</w:t>
      </w:r>
      <w:proofErr w:type="spellEnd"/>
      <w:r>
        <w:rPr>
          <w:rFonts w:ascii="Tahoma" w:eastAsia="Times New Roman" w:hAnsi="Tahoma" w:cs="Tahoma"/>
          <w:sz w:val="20"/>
          <w:szCs w:val="20"/>
          <w:lang w:eastAsia="ar-SA"/>
        </w:rPr>
        <w:t xml:space="preserve">. </w:t>
      </w:r>
    </w:p>
    <w:p w14:paraId="21A51FE8" w14:textId="77777777" w:rsidR="001E74AB" w:rsidRDefault="001E74AB" w:rsidP="001E74AB">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Ofertę, a także oświadczenie o 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56C5CB2A" w14:textId="77777777" w:rsidR="001E74AB" w:rsidRDefault="001E74AB" w:rsidP="001E74AB">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postępowaniu o udzielenie zamówienia komunikacja miedzy Zamawiającym, a Wykonawcami odbywa się przy użyciu:</w:t>
      </w:r>
    </w:p>
    <w:p w14:paraId="7D0FF9D3" w14:textId="77777777" w:rsidR="001E74AB" w:rsidRDefault="001E74AB" w:rsidP="001E74AB">
      <w:pPr>
        <w:pStyle w:val="Akapitzlist"/>
        <w:numPr>
          <w:ilvl w:val="0"/>
          <w:numId w:val="41"/>
        </w:numPr>
        <w:suppressAutoHyphens/>
        <w:spacing w:after="0"/>
        <w:jc w:val="both"/>
        <w:rPr>
          <w:rFonts w:ascii="Tahoma" w:eastAsia="Times New Roman" w:hAnsi="Tahoma" w:cs="Tahoma"/>
          <w:sz w:val="20"/>
          <w:szCs w:val="20"/>
          <w:lang w:eastAsia="ar-SA"/>
        </w:rPr>
      </w:pPr>
      <w:proofErr w:type="spellStart"/>
      <w:r w:rsidRPr="00A667DE">
        <w:rPr>
          <w:rFonts w:ascii="Tahoma" w:eastAsia="Times New Roman" w:hAnsi="Tahoma" w:cs="Tahoma"/>
          <w:b/>
          <w:sz w:val="20"/>
          <w:szCs w:val="20"/>
          <w:lang w:eastAsia="ar-SA"/>
        </w:rPr>
        <w:t>miniPortalu</w:t>
      </w:r>
      <w:proofErr w:type="spellEnd"/>
      <w:r w:rsidRPr="00A667DE">
        <w:rPr>
          <w:rFonts w:ascii="Tahoma" w:eastAsia="Times New Roman" w:hAnsi="Tahoma" w:cs="Tahoma"/>
          <w:b/>
          <w:sz w:val="20"/>
          <w:szCs w:val="20"/>
          <w:lang w:eastAsia="ar-SA"/>
        </w:rPr>
        <w:t>,</w:t>
      </w:r>
      <w:r>
        <w:rPr>
          <w:rFonts w:ascii="Tahoma" w:eastAsia="Times New Roman" w:hAnsi="Tahoma" w:cs="Tahoma"/>
          <w:sz w:val="20"/>
          <w:szCs w:val="20"/>
          <w:lang w:eastAsia="ar-SA"/>
        </w:rPr>
        <w:t xml:space="preserve"> który dostępny jest pod adresem:</w:t>
      </w:r>
    </w:p>
    <w:p w14:paraId="68EFFF3F" w14:textId="77777777" w:rsidR="001E74AB" w:rsidRDefault="00A924FF" w:rsidP="001E74AB">
      <w:pPr>
        <w:pStyle w:val="Akapitzlist"/>
        <w:suppressAutoHyphens/>
        <w:spacing w:after="0"/>
        <w:ind w:left="1004"/>
        <w:jc w:val="both"/>
        <w:rPr>
          <w:rFonts w:ascii="Tahoma" w:eastAsia="Times New Roman" w:hAnsi="Tahoma" w:cs="Tahoma"/>
          <w:sz w:val="20"/>
          <w:szCs w:val="20"/>
          <w:lang w:eastAsia="ar-SA"/>
        </w:rPr>
      </w:pPr>
      <w:hyperlink r:id="rId8" w:history="1">
        <w:r w:rsidR="001E74AB" w:rsidRPr="00C338C2">
          <w:rPr>
            <w:rStyle w:val="Hipercze"/>
            <w:rFonts w:ascii="Tahoma" w:eastAsia="Times New Roman" w:hAnsi="Tahoma" w:cs="Tahoma"/>
            <w:sz w:val="20"/>
            <w:szCs w:val="20"/>
            <w:lang w:eastAsia="ar-SA"/>
          </w:rPr>
          <w:t>https://miniportal.uzp.gov.pl</w:t>
        </w:r>
      </w:hyperlink>
    </w:p>
    <w:p w14:paraId="5A200DCB" w14:textId="77777777" w:rsidR="001E74AB" w:rsidRDefault="001E74AB" w:rsidP="001E74AB">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2)   </w:t>
      </w:r>
      <w:proofErr w:type="spellStart"/>
      <w:r w:rsidRPr="00A667DE">
        <w:rPr>
          <w:rFonts w:ascii="Tahoma" w:eastAsia="Times New Roman" w:hAnsi="Tahoma" w:cs="Tahoma"/>
          <w:b/>
          <w:sz w:val="20"/>
          <w:szCs w:val="20"/>
          <w:lang w:eastAsia="ar-SA"/>
        </w:rPr>
        <w:t>ePUAPu</w:t>
      </w:r>
      <w:proofErr w:type="spellEnd"/>
      <w:r w:rsidRPr="00A667DE">
        <w:rPr>
          <w:rFonts w:ascii="Tahoma" w:eastAsia="Times New Roman" w:hAnsi="Tahoma" w:cs="Tahoma"/>
          <w:b/>
          <w:sz w:val="20"/>
          <w:szCs w:val="20"/>
          <w:lang w:eastAsia="ar-SA"/>
        </w:rPr>
        <w:t>,</w:t>
      </w:r>
      <w:r>
        <w:rPr>
          <w:rFonts w:ascii="Tahoma" w:eastAsia="Times New Roman" w:hAnsi="Tahoma" w:cs="Tahoma"/>
          <w:sz w:val="20"/>
          <w:szCs w:val="20"/>
          <w:lang w:eastAsia="ar-SA"/>
        </w:rPr>
        <w:t xml:space="preserve"> dostępnego pod adresem : Urząd Miejski w Wyszkowie </w:t>
      </w:r>
      <w:r w:rsidRPr="00A667DE">
        <w:rPr>
          <w:rFonts w:ascii="Tahoma" w:eastAsia="Times New Roman" w:hAnsi="Tahoma" w:cs="Tahoma"/>
          <w:b/>
          <w:sz w:val="20"/>
          <w:szCs w:val="20"/>
          <w:lang w:eastAsia="ar-SA"/>
        </w:rPr>
        <w:t>/5f95b8iqqn/skrytka</w:t>
      </w:r>
    </w:p>
    <w:p w14:paraId="1ABE12E5" w14:textId="77777777" w:rsidR="001E74AB" w:rsidRPr="00D624D7" w:rsidRDefault="001E74AB" w:rsidP="001E74AB">
      <w:pPr>
        <w:suppressAutoHyphens/>
        <w:spacing w:after="0"/>
        <w:jc w:val="both"/>
        <w:rPr>
          <w:rFonts w:ascii="Tahoma" w:eastAsia="Times New Roman" w:hAnsi="Tahoma" w:cs="Tahoma"/>
          <w:b/>
          <w:sz w:val="20"/>
          <w:szCs w:val="20"/>
          <w:lang w:eastAsia="ar-SA"/>
        </w:rPr>
      </w:pPr>
      <w:r>
        <w:rPr>
          <w:rFonts w:ascii="Tahoma" w:eastAsia="Times New Roman" w:hAnsi="Tahoma" w:cs="Tahoma"/>
          <w:sz w:val="20"/>
          <w:szCs w:val="20"/>
          <w:lang w:eastAsia="ar-SA"/>
        </w:rPr>
        <w:t xml:space="preserve">          3)   oraz (za wyjątkiem składania ofert) poczty elektronicznej: </w:t>
      </w:r>
      <w:hyperlink r:id="rId9" w:history="1">
        <w:r w:rsidRPr="005D6B11">
          <w:rPr>
            <w:rStyle w:val="Hipercze"/>
            <w:rFonts w:ascii="Tahoma" w:eastAsia="Times New Roman" w:hAnsi="Tahoma" w:cs="Tahoma"/>
            <w:b/>
            <w:sz w:val="20"/>
            <w:szCs w:val="20"/>
            <w:lang w:eastAsia="ar-SA"/>
          </w:rPr>
          <w:t>wtbswyszkow@olx.wp.pl</w:t>
        </w:r>
      </w:hyperlink>
    </w:p>
    <w:p w14:paraId="08E78F1F" w14:textId="77777777" w:rsidR="001E74AB" w:rsidRPr="003C3FB9" w:rsidRDefault="001E74AB" w:rsidP="001E74AB">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Datą przesłania </w:t>
      </w:r>
      <w:r>
        <w:rPr>
          <w:rFonts w:ascii="Tahoma" w:eastAsia="Times New Roman" w:hAnsi="Tahoma" w:cs="Tahoma"/>
          <w:sz w:val="20"/>
          <w:szCs w:val="20"/>
          <w:lang w:eastAsia="ar-SA"/>
        </w:rPr>
        <w:t>d</w:t>
      </w:r>
      <w:r w:rsidRPr="003C3FB9">
        <w:rPr>
          <w:rFonts w:ascii="Tahoma" w:eastAsia="Times New Roman" w:hAnsi="Tahoma" w:cs="Tahoma"/>
          <w:sz w:val="20"/>
          <w:szCs w:val="20"/>
          <w:lang w:eastAsia="ar-SA"/>
        </w:rPr>
        <w:t>okumentów będzie potwierdzenie dostarczenia wiadomości zawierającej dany Dokument z serwera e-PUAP Zamawiającego.</w:t>
      </w:r>
    </w:p>
    <w:p w14:paraId="366A4705" w14:textId="77777777" w:rsidR="001E74AB" w:rsidRPr="003C3FB9" w:rsidRDefault="001E74AB" w:rsidP="001E74AB">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Osobami ze strony Zamawiającego upoważnionymi do kontaktowania się   z Wykonawcami są:</w:t>
      </w:r>
    </w:p>
    <w:p w14:paraId="26334B7B" w14:textId="77777777" w:rsidR="001E74AB" w:rsidRPr="003C3FB9" w:rsidRDefault="001E74AB" w:rsidP="001E74AB">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proceduralnych: </w:t>
      </w:r>
    </w:p>
    <w:p w14:paraId="18E37E29" w14:textId="7B8E2ABD" w:rsidR="001E74AB" w:rsidRPr="00FE1A80" w:rsidRDefault="001E74AB" w:rsidP="001E74AB">
      <w:pPr>
        <w:suppressAutoHyphens/>
        <w:spacing w:after="0"/>
        <w:ind w:left="360"/>
        <w:jc w:val="both"/>
        <w:rPr>
          <w:rFonts w:eastAsia="Times New Roman"/>
          <w:sz w:val="20"/>
          <w:szCs w:val="20"/>
          <w:u w:val="single"/>
          <w:lang w:eastAsia="ar-SA"/>
        </w:rPr>
      </w:pPr>
      <w:r w:rsidRPr="003C3FB9">
        <w:rPr>
          <w:rFonts w:ascii="Tahoma" w:eastAsia="Times New Roman" w:hAnsi="Tahoma" w:cs="Tahoma"/>
          <w:sz w:val="20"/>
          <w:szCs w:val="20"/>
          <w:lang w:eastAsia="ar-SA"/>
        </w:rPr>
        <w:t xml:space="preserve">  </w:t>
      </w:r>
      <w:r w:rsidR="00CE0CAB">
        <w:rPr>
          <w:rFonts w:ascii="Tahoma" w:eastAsia="Times New Roman" w:hAnsi="Tahoma" w:cs="Tahoma"/>
          <w:sz w:val="20"/>
          <w:szCs w:val="20"/>
          <w:lang w:eastAsia="ar-SA"/>
        </w:rPr>
        <w:t xml:space="preserve">   </w:t>
      </w:r>
      <w:r w:rsidRPr="003C3FB9">
        <w:rPr>
          <w:rFonts w:ascii="Tahoma" w:eastAsia="Times New Roman" w:hAnsi="Tahoma" w:cs="Tahoma"/>
          <w:sz w:val="20"/>
          <w:szCs w:val="20"/>
          <w:lang w:eastAsia="ar-SA"/>
        </w:rPr>
        <w:t xml:space="preserve"> Beata Garbarczyk tel.  (29) 743-77-18;  </w:t>
      </w:r>
      <w:hyperlink r:id="rId10" w:history="1">
        <w:r w:rsidRPr="007A04C7">
          <w:rPr>
            <w:rStyle w:val="Hipercze"/>
            <w:rFonts w:ascii="Tahoma" w:eastAsia="Times New Roman" w:hAnsi="Tahoma" w:cs="Tahoma"/>
            <w:sz w:val="20"/>
            <w:szCs w:val="20"/>
            <w:lang w:eastAsia="ar-SA"/>
          </w:rPr>
          <w:t>zamowieniapubliczne@wyszkow.pl</w:t>
        </w:r>
      </w:hyperlink>
    </w:p>
    <w:p w14:paraId="6A6BA184" w14:textId="77777777" w:rsidR="001E74AB" w:rsidRPr="003C3FB9" w:rsidRDefault="001E74AB" w:rsidP="001E74AB">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merytorycznych </w:t>
      </w:r>
    </w:p>
    <w:p w14:paraId="3E202EC1" w14:textId="1180C04F" w:rsidR="001E74AB" w:rsidRPr="0041749E" w:rsidRDefault="001E74AB" w:rsidP="001E74AB">
      <w:pPr>
        <w:suppressAutoHyphens/>
        <w:spacing w:after="0"/>
        <w:ind w:left="360"/>
        <w:jc w:val="both"/>
        <w:rPr>
          <w:rFonts w:ascii="Tahoma" w:eastAsia="Times New Roman" w:hAnsi="Tahoma" w:cs="Tahoma"/>
          <w:sz w:val="20"/>
          <w:szCs w:val="20"/>
          <w:lang w:eastAsia="ar-SA"/>
        </w:rPr>
      </w:pPr>
      <w:r w:rsidRPr="0041749E">
        <w:rPr>
          <w:rFonts w:ascii="Tahoma" w:eastAsia="Times New Roman" w:hAnsi="Tahoma" w:cs="Tahoma"/>
          <w:b/>
          <w:bCs/>
          <w:sz w:val="20"/>
          <w:szCs w:val="20"/>
          <w:lang w:eastAsia="ar-SA"/>
        </w:rPr>
        <w:t xml:space="preserve">   </w:t>
      </w:r>
      <w:r w:rsidR="00CE0CAB">
        <w:rPr>
          <w:rFonts w:ascii="Tahoma" w:eastAsia="Times New Roman" w:hAnsi="Tahoma" w:cs="Tahoma"/>
          <w:sz w:val="20"/>
          <w:szCs w:val="20"/>
          <w:lang w:eastAsia="ar-SA"/>
        </w:rPr>
        <w:t xml:space="preserve">   Bożena Kramek</w:t>
      </w:r>
      <w:r w:rsidRPr="0041749E">
        <w:rPr>
          <w:rFonts w:ascii="Tahoma" w:eastAsia="Times New Roman" w:hAnsi="Tahoma" w:cs="Tahoma"/>
          <w:sz w:val="20"/>
          <w:szCs w:val="20"/>
          <w:lang w:eastAsia="ar-SA"/>
        </w:rPr>
        <w:t xml:space="preserve">   – (29) 742 38 85</w:t>
      </w:r>
    </w:p>
    <w:p w14:paraId="73AE67DE" w14:textId="1F4537BE" w:rsidR="001E74AB" w:rsidRPr="003C3FB9" w:rsidRDefault="001E74AB" w:rsidP="001E74AB">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godzinach od 8.00 do </w:t>
      </w:r>
      <w:r w:rsidR="00CE0CAB">
        <w:rPr>
          <w:rFonts w:ascii="Tahoma" w:eastAsia="Times New Roman" w:hAnsi="Tahoma" w:cs="Tahoma"/>
          <w:sz w:val="20"/>
          <w:szCs w:val="20"/>
          <w:lang w:eastAsia="ar-SA"/>
        </w:rPr>
        <w:t>14</w:t>
      </w:r>
      <w:r w:rsidRPr="003C3FB9">
        <w:rPr>
          <w:rFonts w:ascii="Tahoma" w:eastAsia="Times New Roman" w:hAnsi="Tahoma" w:cs="Tahoma"/>
          <w:sz w:val="20"/>
          <w:szCs w:val="20"/>
          <w:lang w:eastAsia="ar-SA"/>
        </w:rPr>
        <w:t>.00 od poniedziałku do piątku.</w:t>
      </w:r>
    </w:p>
    <w:p w14:paraId="04D3B3FA" w14:textId="77777777" w:rsidR="001E74AB" w:rsidRPr="003C3FB9" w:rsidRDefault="001E74AB" w:rsidP="001E74AB">
      <w:pPr>
        <w:tabs>
          <w:tab w:val="left" w:pos="540"/>
        </w:tabs>
        <w:suppressAutoHyphens/>
        <w:spacing w:after="0"/>
        <w:jc w:val="both"/>
        <w:rPr>
          <w:rFonts w:ascii="Tahoma" w:eastAsia="Calibri" w:hAnsi="Tahoma" w:cs="Tahoma"/>
          <w:sz w:val="20"/>
          <w:szCs w:val="20"/>
          <w:u w:val="single"/>
        </w:rPr>
      </w:pPr>
    </w:p>
    <w:p w14:paraId="48AC28E7" w14:textId="77777777" w:rsidR="001E74AB" w:rsidRPr="00DE76D4" w:rsidRDefault="001E74AB" w:rsidP="001E74A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Termin </w:t>
      </w:r>
      <w:r>
        <w:rPr>
          <w:rFonts w:ascii="Tahoma" w:eastAsia="Calibri" w:hAnsi="Tahoma" w:cs="Tahoma"/>
          <w:b/>
          <w:color w:val="000000"/>
          <w:sz w:val="20"/>
          <w:szCs w:val="20"/>
          <w:u w:val="single"/>
        </w:rPr>
        <w:t>związania ofertą.</w:t>
      </w:r>
    </w:p>
    <w:p w14:paraId="0FAA10C5" w14:textId="77777777" w:rsidR="001E74AB" w:rsidRDefault="001E74AB" w:rsidP="001E74AB">
      <w:pPr>
        <w:suppressAutoHyphens/>
        <w:spacing w:after="0" w:line="240" w:lineRule="auto"/>
        <w:jc w:val="both"/>
        <w:rPr>
          <w:rFonts w:ascii="Tahoma" w:eastAsia="Times New Roman" w:hAnsi="Tahoma" w:cs="Tahoma"/>
          <w:sz w:val="20"/>
          <w:szCs w:val="20"/>
          <w:lang w:eastAsia="ar-SA"/>
        </w:rPr>
      </w:pPr>
    </w:p>
    <w:p w14:paraId="0A5209CC" w14:textId="77777777" w:rsidR="001E74AB" w:rsidRDefault="001E74AB" w:rsidP="001E74AB">
      <w:pPr>
        <w:numPr>
          <w:ilvl w:val="0"/>
          <w:numId w:val="1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r>
        <w:rPr>
          <w:rFonts w:ascii="Tahoma" w:eastAsia="Calibri" w:hAnsi="Tahoma" w:cs="Tahoma"/>
          <w:color w:val="000000"/>
          <w:sz w:val="20"/>
          <w:szCs w:val="20"/>
        </w:rPr>
        <w:t>ofert, przy czym pierwszym dniem terminu związania ofertą jest dzień, w którym upływa termin składania ofert.</w:t>
      </w:r>
    </w:p>
    <w:p w14:paraId="084E7B61" w14:textId="6F727DFD" w:rsidR="001E74AB" w:rsidRPr="003122E6" w:rsidRDefault="001E74AB" w:rsidP="001E74AB">
      <w:pPr>
        <w:numPr>
          <w:ilvl w:val="0"/>
          <w:numId w:val="15"/>
        </w:numPr>
        <w:spacing w:after="0" w:line="240" w:lineRule="auto"/>
        <w:jc w:val="both"/>
        <w:rPr>
          <w:rFonts w:ascii="Tahoma" w:eastAsia="Calibri" w:hAnsi="Tahoma" w:cs="Tahoma"/>
          <w:b/>
          <w:sz w:val="20"/>
          <w:szCs w:val="20"/>
        </w:rPr>
      </w:pPr>
      <w:r w:rsidRPr="003122E6">
        <w:rPr>
          <w:rFonts w:ascii="Tahoma" w:eastAsia="Calibri" w:hAnsi="Tahoma" w:cs="Tahoma"/>
          <w:sz w:val="20"/>
          <w:szCs w:val="20"/>
        </w:rPr>
        <w:t xml:space="preserve">Termin związania ofertą </w:t>
      </w:r>
      <w:r w:rsidRPr="003122E6">
        <w:rPr>
          <w:rFonts w:ascii="Tahoma" w:eastAsia="Calibri" w:hAnsi="Tahoma" w:cs="Tahoma"/>
          <w:b/>
          <w:sz w:val="20"/>
          <w:szCs w:val="20"/>
        </w:rPr>
        <w:t xml:space="preserve">do  </w:t>
      </w:r>
      <w:r w:rsidR="00CE0CAB">
        <w:rPr>
          <w:rFonts w:ascii="Tahoma" w:eastAsia="Calibri" w:hAnsi="Tahoma" w:cs="Tahoma"/>
          <w:b/>
          <w:sz w:val="20"/>
          <w:szCs w:val="20"/>
        </w:rPr>
        <w:t>05-08-2021</w:t>
      </w:r>
      <w:r w:rsidRPr="003122E6">
        <w:rPr>
          <w:rFonts w:ascii="Tahoma" w:eastAsia="Calibri" w:hAnsi="Tahoma" w:cs="Tahoma"/>
          <w:b/>
          <w:sz w:val="20"/>
          <w:szCs w:val="20"/>
        </w:rPr>
        <w:t xml:space="preserve"> r.</w:t>
      </w:r>
    </w:p>
    <w:p w14:paraId="45DFE86B" w14:textId="77777777" w:rsidR="001E74AB" w:rsidRDefault="001E74AB" w:rsidP="001E74AB">
      <w:pPr>
        <w:numPr>
          <w:ilvl w:val="0"/>
          <w:numId w:val="15"/>
        </w:numPr>
        <w:spacing w:after="0" w:line="240" w:lineRule="auto"/>
        <w:jc w:val="both"/>
        <w:rPr>
          <w:rFonts w:ascii="Tahoma" w:eastAsia="Calibri" w:hAnsi="Tahoma" w:cs="Tahoma"/>
          <w:color w:val="000000"/>
          <w:sz w:val="20"/>
          <w:szCs w:val="20"/>
        </w:rPr>
      </w:pPr>
      <w:r w:rsidRPr="00852F76">
        <w:rPr>
          <w:rFonts w:ascii="Tahoma" w:eastAsia="Calibri" w:hAnsi="Tahoma" w:cs="Tahoma"/>
          <w:color w:val="000000"/>
          <w:sz w:val="20"/>
          <w:szCs w:val="20"/>
        </w:rPr>
        <w:t xml:space="preserve">W przypadku, gdy wybór najkorzystniejszej oferty nie nastąpi przed upływem terminu związania ofertą określonego w ust. 2,  Zamawiający przed upływem terminu związania ofertą zwraca się jednokrotnie do wykonawców o wyrażenie zgody na przedłużenie tego </w:t>
      </w:r>
      <w:r>
        <w:rPr>
          <w:rFonts w:ascii="Tahoma" w:eastAsia="Calibri" w:hAnsi="Tahoma" w:cs="Tahoma"/>
          <w:color w:val="000000"/>
          <w:sz w:val="20"/>
          <w:szCs w:val="20"/>
        </w:rPr>
        <w:t xml:space="preserve">terminu o </w:t>
      </w:r>
      <w:r w:rsidRPr="00852F76">
        <w:rPr>
          <w:rFonts w:ascii="Tahoma" w:eastAsia="Calibri" w:hAnsi="Tahoma" w:cs="Tahoma"/>
          <w:color w:val="000000"/>
          <w:sz w:val="20"/>
          <w:szCs w:val="20"/>
        </w:rPr>
        <w:t>wskazany okres nie dłuższy niż 30 dni.</w:t>
      </w:r>
    </w:p>
    <w:p w14:paraId="39E422D8" w14:textId="77777777" w:rsidR="001E74AB" w:rsidRDefault="001E74AB" w:rsidP="001E74AB">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o którym mowa w ust. 3, wymaga złożenia przez wykonawcę pisemnego oświadczenia o wyrażeniu zgody na przedłużenie terminu związania ofertą.</w:t>
      </w:r>
    </w:p>
    <w:p w14:paraId="0019875F" w14:textId="77777777" w:rsidR="001E74AB" w:rsidRDefault="001E74AB" w:rsidP="001E74AB">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6E6B0540" w14:textId="77777777" w:rsidR="001E74AB" w:rsidRDefault="001E74AB" w:rsidP="001E74AB">
      <w:pPr>
        <w:spacing w:after="0" w:line="240" w:lineRule="auto"/>
        <w:jc w:val="both"/>
        <w:rPr>
          <w:rFonts w:ascii="Tahoma" w:eastAsia="Calibri" w:hAnsi="Tahoma" w:cs="Tahoma"/>
          <w:color w:val="000000"/>
          <w:sz w:val="20"/>
          <w:szCs w:val="20"/>
        </w:rPr>
      </w:pPr>
    </w:p>
    <w:p w14:paraId="1AB55BDE" w14:textId="77777777" w:rsidR="001E74AB" w:rsidRPr="00DE76D4" w:rsidRDefault="001E74AB" w:rsidP="001E74A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VIII</w:t>
      </w:r>
      <w:r w:rsidRPr="00DE76D4">
        <w:rPr>
          <w:rFonts w:ascii="Tahoma" w:eastAsia="Calibri" w:hAnsi="Tahoma" w:cs="Tahoma"/>
          <w:b/>
          <w:color w:val="000000"/>
          <w:sz w:val="20"/>
          <w:szCs w:val="20"/>
          <w:u w:val="single"/>
        </w:rPr>
        <w:t>. Wymagania dotyczące wadium.</w:t>
      </w:r>
    </w:p>
    <w:p w14:paraId="32AB9BFE" w14:textId="195F8385" w:rsidR="001E74AB" w:rsidRDefault="006331AC" w:rsidP="001E74AB">
      <w:pPr>
        <w:tabs>
          <w:tab w:val="left" w:pos="567"/>
        </w:tabs>
        <w:spacing w:after="0" w:line="240" w:lineRule="auto"/>
        <w:ind w:left="426" w:hanging="426"/>
        <w:jc w:val="both"/>
        <w:rPr>
          <w:rFonts w:ascii="Tahoma" w:eastAsia="Calibri" w:hAnsi="Tahoma" w:cs="Tahoma"/>
          <w:color w:val="000000"/>
          <w:sz w:val="20"/>
          <w:szCs w:val="20"/>
        </w:rPr>
      </w:pPr>
      <w:r>
        <w:rPr>
          <w:rFonts w:ascii="Tahoma" w:eastAsia="Calibri" w:hAnsi="Tahoma" w:cs="Tahoma"/>
          <w:color w:val="000000"/>
          <w:sz w:val="20"/>
          <w:szCs w:val="20"/>
        </w:rPr>
        <w:t>Nie dotyczy.</w:t>
      </w:r>
    </w:p>
    <w:p w14:paraId="00454682" w14:textId="77777777" w:rsidR="006331AC" w:rsidRDefault="006331AC" w:rsidP="001E74AB">
      <w:pPr>
        <w:tabs>
          <w:tab w:val="left" w:pos="567"/>
        </w:tabs>
        <w:spacing w:after="0" w:line="240" w:lineRule="auto"/>
        <w:ind w:left="426" w:hanging="426"/>
        <w:jc w:val="both"/>
        <w:rPr>
          <w:rFonts w:ascii="Tahoma" w:hAnsi="Tahoma" w:cs="Tahoma"/>
          <w:color w:val="000000"/>
          <w:sz w:val="20"/>
          <w:szCs w:val="20"/>
        </w:rPr>
      </w:pPr>
    </w:p>
    <w:p w14:paraId="7C8C3CB5" w14:textId="77777777" w:rsidR="001E74AB" w:rsidRPr="002C6680" w:rsidRDefault="001E74AB" w:rsidP="001E74AB">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14:paraId="2B01F001" w14:textId="77777777" w:rsidR="001E74AB" w:rsidRDefault="001E74AB" w:rsidP="001E74AB">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służy pokryciu roszczeń z tytułu niewykonania lub nienależytego wykonania umowy.</w:t>
      </w:r>
    </w:p>
    <w:p w14:paraId="046120C5" w14:textId="77777777" w:rsidR="001E74AB" w:rsidRDefault="001E74AB" w:rsidP="001E74AB">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wnosi się przed zawarciem umowy.</w:t>
      </w:r>
    </w:p>
    <w:p w14:paraId="1D32E735" w14:textId="77777777" w:rsidR="001E74AB" w:rsidRPr="00C418D7" w:rsidRDefault="001E74AB" w:rsidP="001E74AB">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należytego wykonania umowy ustala się na  </w:t>
      </w:r>
      <w:r w:rsidRPr="00C418D7">
        <w:rPr>
          <w:rFonts w:ascii="Tahoma" w:hAnsi="Tahoma" w:cs="Tahoma"/>
          <w:b/>
          <w:bCs/>
          <w:iCs/>
          <w:color w:val="000000"/>
          <w:sz w:val="20"/>
          <w:szCs w:val="20"/>
        </w:rPr>
        <w:t>5 %</w:t>
      </w:r>
      <w:r w:rsidRPr="00C418D7">
        <w:rPr>
          <w:rFonts w:ascii="Tahoma" w:hAnsi="Tahoma" w:cs="Tahoma"/>
          <w:bCs/>
          <w:iCs/>
          <w:color w:val="000000"/>
          <w:sz w:val="20"/>
          <w:szCs w:val="20"/>
        </w:rPr>
        <w:t xml:space="preserve"> zaoferowanej w ofercie ceny   </w:t>
      </w:r>
    </w:p>
    <w:p w14:paraId="44DC943A" w14:textId="77777777" w:rsidR="001E74AB" w:rsidRPr="002A5CAC" w:rsidRDefault="001E74AB" w:rsidP="001E74AB">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brutto.</w:t>
      </w:r>
    </w:p>
    <w:p w14:paraId="5D2F42D8" w14:textId="77777777" w:rsidR="001E74AB" w:rsidRPr="00C418D7" w:rsidRDefault="001E74AB" w:rsidP="001E74AB">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może być wnoszone według wyboru wykonawcy w jednej lub w kilku   </w:t>
      </w:r>
    </w:p>
    <w:p w14:paraId="79244722" w14:textId="77777777" w:rsidR="001E74AB" w:rsidRPr="002A5CAC" w:rsidRDefault="001E74AB" w:rsidP="001E74AB">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następujących formach: </w:t>
      </w:r>
    </w:p>
    <w:p w14:paraId="7FC9EE6A" w14:textId="77777777" w:rsidR="001E74AB" w:rsidRPr="002A5CAC" w:rsidRDefault="001E74AB" w:rsidP="001E74AB">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14:paraId="00CC5D82" w14:textId="77777777" w:rsidR="001E74AB" w:rsidRDefault="001E74AB" w:rsidP="001E74AB">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p>
    <w:p w14:paraId="3B2C0796" w14:textId="77777777" w:rsidR="001E74AB" w:rsidRPr="002A5CAC" w:rsidRDefault="001E74AB" w:rsidP="001E74AB">
      <w:pPr>
        <w:keepNext/>
        <w:suppressAutoHyphens/>
        <w:spacing w:after="0"/>
        <w:ind w:left="72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14:paraId="232BEAA6" w14:textId="77777777" w:rsidR="001E74AB" w:rsidRPr="002A5CAC" w:rsidRDefault="001E74AB" w:rsidP="001E74AB">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14:paraId="66D5A97C" w14:textId="77777777" w:rsidR="001E74AB" w:rsidRPr="002A5CAC" w:rsidRDefault="001E74AB" w:rsidP="001E74AB">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14:paraId="2DD3E951" w14:textId="77777777" w:rsidR="001E74AB" w:rsidRDefault="001E74AB" w:rsidP="001E74AB">
      <w:pPr>
        <w:keepNext/>
        <w:numPr>
          <w:ilvl w:val="1"/>
          <w:numId w:val="2"/>
        </w:numPr>
        <w:tabs>
          <w:tab w:val="num" w:pos="993"/>
        </w:tabs>
        <w:suppressAutoHyphens/>
        <w:spacing w:after="0"/>
        <w:ind w:hanging="11"/>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p>
    <w:p w14:paraId="35AA9827" w14:textId="77777777" w:rsidR="001E74AB" w:rsidRPr="002A5CAC" w:rsidRDefault="001E74AB" w:rsidP="001E74AB">
      <w:pPr>
        <w:keepNext/>
        <w:suppressAutoHyphens/>
        <w:spacing w:after="0"/>
        <w:ind w:left="720"/>
        <w:jc w:val="both"/>
        <w:outlineLvl w:val="1"/>
        <w:rPr>
          <w:rFonts w:ascii="Tahoma" w:eastAsia="Calibri" w:hAnsi="Tahoma" w:cs="Tahoma"/>
          <w:bCs/>
          <w:iCs/>
          <w:sz w:val="20"/>
          <w:szCs w:val="20"/>
        </w:rPr>
      </w:pP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14:paraId="6C9BCDD5" w14:textId="77777777" w:rsidR="001E74AB" w:rsidRPr="00C418D7" w:rsidRDefault="001E74AB" w:rsidP="001E74AB">
      <w:pPr>
        <w:pStyle w:val="Akapitzlist"/>
        <w:numPr>
          <w:ilvl w:val="0"/>
          <w:numId w:val="29"/>
        </w:numPr>
        <w:rPr>
          <w:rFonts w:ascii="Tahoma" w:hAnsi="Tahoma" w:cs="Tahoma"/>
          <w:sz w:val="20"/>
          <w:szCs w:val="20"/>
        </w:rPr>
      </w:pPr>
      <w:r w:rsidRPr="00C418D7">
        <w:rPr>
          <w:rFonts w:ascii="Tahoma" w:hAnsi="Tahoma" w:cs="Tahoma"/>
          <w:sz w:val="20"/>
          <w:szCs w:val="20"/>
        </w:rPr>
        <w:t>Za zgodą zamawiającego zabezpieczenie może być wnoszone również:</w:t>
      </w:r>
    </w:p>
    <w:p w14:paraId="30345107" w14:textId="77777777" w:rsidR="001E74AB" w:rsidRDefault="001E74AB" w:rsidP="001E74AB">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w wekslach z poręczeniem wekslowym banku lub spółdzielczej kasy oszczędnościowo </w:t>
      </w:r>
      <w:r>
        <w:rPr>
          <w:rFonts w:ascii="Tahoma" w:eastAsia="Calibri" w:hAnsi="Tahoma" w:cs="Tahoma"/>
          <w:sz w:val="20"/>
          <w:szCs w:val="20"/>
        </w:rPr>
        <w:t xml:space="preserve"> </w:t>
      </w:r>
    </w:p>
    <w:p w14:paraId="62153BB4" w14:textId="77777777" w:rsidR="001E74AB" w:rsidRPr="002A5CAC" w:rsidRDefault="001E74AB" w:rsidP="001E74AB">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 kredytowej,</w:t>
      </w:r>
    </w:p>
    <w:p w14:paraId="63A05123" w14:textId="77777777" w:rsidR="001E74AB" w:rsidRDefault="001E74AB" w:rsidP="001E74AB">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na papierach wartościowych emitowanych przez Skarb </w:t>
      </w:r>
      <w:r>
        <w:rPr>
          <w:rFonts w:ascii="Tahoma" w:eastAsia="Calibri" w:hAnsi="Tahoma" w:cs="Tahoma"/>
          <w:sz w:val="20"/>
          <w:szCs w:val="20"/>
        </w:rPr>
        <w:t xml:space="preserve"> </w:t>
      </w:r>
    </w:p>
    <w:p w14:paraId="1855A95F" w14:textId="77777777" w:rsidR="001E74AB" w:rsidRPr="002A5CAC" w:rsidRDefault="001E74AB" w:rsidP="001E74AB">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Państwa lub jednostkę samorządu terytorialnego,</w:t>
      </w:r>
    </w:p>
    <w:p w14:paraId="294F6C71" w14:textId="77777777" w:rsidR="001E74AB" w:rsidRDefault="001E74AB" w:rsidP="001E74AB">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rejestrowego na zasadach określonych w </w:t>
      </w:r>
      <w:r>
        <w:rPr>
          <w:rFonts w:ascii="Tahoma" w:eastAsia="Calibri" w:hAnsi="Tahoma" w:cs="Tahoma"/>
          <w:sz w:val="20"/>
          <w:szCs w:val="20"/>
        </w:rPr>
        <w:t xml:space="preserve">ustawie z dnia          </w:t>
      </w:r>
    </w:p>
    <w:p w14:paraId="66FFF71A" w14:textId="77777777" w:rsidR="001E74AB" w:rsidRDefault="001E74AB" w:rsidP="001E74AB">
      <w:pPr>
        <w:spacing w:after="0"/>
        <w:ind w:left="993"/>
        <w:rPr>
          <w:rFonts w:ascii="Tahoma" w:eastAsia="Calibri" w:hAnsi="Tahoma" w:cs="Tahoma"/>
          <w:sz w:val="20"/>
          <w:szCs w:val="20"/>
        </w:rPr>
      </w:pPr>
      <w:r>
        <w:rPr>
          <w:rFonts w:ascii="Tahoma" w:eastAsia="Calibri" w:hAnsi="Tahoma" w:cs="Tahoma"/>
          <w:sz w:val="20"/>
          <w:szCs w:val="20"/>
        </w:rPr>
        <w:t xml:space="preserve">       6   grudnia 1996 r. o zastawie rejestrowym i rejestrze zastawów</w:t>
      </w:r>
      <w:r w:rsidRPr="002A5CAC">
        <w:rPr>
          <w:rFonts w:ascii="Tahoma" w:eastAsia="Calibri" w:hAnsi="Tahoma" w:cs="Tahoma"/>
          <w:sz w:val="20"/>
          <w:szCs w:val="20"/>
        </w:rPr>
        <w:t xml:space="preserve"> o </w:t>
      </w:r>
      <w:r>
        <w:rPr>
          <w:rFonts w:ascii="Tahoma" w:eastAsia="Calibri" w:hAnsi="Tahoma" w:cs="Tahoma"/>
          <w:sz w:val="20"/>
          <w:szCs w:val="20"/>
        </w:rPr>
        <w:t xml:space="preserve"> </w:t>
      </w:r>
      <w:r w:rsidRPr="002A5CAC">
        <w:rPr>
          <w:rFonts w:ascii="Tahoma" w:eastAsia="Calibri" w:hAnsi="Tahoma" w:cs="Tahoma"/>
          <w:sz w:val="20"/>
          <w:szCs w:val="20"/>
        </w:rPr>
        <w:t xml:space="preserve">zastawie </w:t>
      </w:r>
      <w:r>
        <w:rPr>
          <w:rFonts w:ascii="Tahoma" w:eastAsia="Calibri" w:hAnsi="Tahoma" w:cs="Tahoma"/>
          <w:sz w:val="20"/>
          <w:szCs w:val="20"/>
        </w:rPr>
        <w:t xml:space="preserve">   </w:t>
      </w:r>
    </w:p>
    <w:p w14:paraId="04B7884D" w14:textId="77777777" w:rsidR="001E74AB" w:rsidRPr="002A5CAC" w:rsidRDefault="001E74AB" w:rsidP="001E74AB">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rejestrowym i rejestrze zastawów.</w:t>
      </w:r>
    </w:p>
    <w:p w14:paraId="0FF49C03" w14:textId="77777777" w:rsidR="001E74AB" w:rsidRPr="003D6230" w:rsidRDefault="001E74AB" w:rsidP="001E74AB">
      <w:pPr>
        <w:pStyle w:val="Akapitzlist"/>
        <w:numPr>
          <w:ilvl w:val="0"/>
          <w:numId w:val="29"/>
        </w:numPr>
        <w:spacing w:after="0" w:line="240" w:lineRule="auto"/>
        <w:jc w:val="both"/>
        <w:rPr>
          <w:rFonts w:ascii="Tahoma" w:hAnsi="Tahoma" w:cs="Tahoma"/>
          <w:color w:val="000000"/>
          <w:sz w:val="20"/>
          <w:szCs w:val="20"/>
        </w:rPr>
      </w:pPr>
      <w:r w:rsidRPr="003D6230">
        <w:rPr>
          <w:rFonts w:ascii="Tahoma" w:hAnsi="Tahoma" w:cs="Tahoma"/>
          <w:color w:val="000000"/>
          <w:sz w:val="20"/>
          <w:szCs w:val="20"/>
        </w:rPr>
        <w:t>Za zgodą zamawiającego wykonawca może dokonać zmiany formy zabezpieczenia na jedną lub kilka form, o których mowa w ust. 4.</w:t>
      </w:r>
    </w:p>
    <w:p w14:paraId="6F1B344B" w14:textId="77777777" w:rsidR="003C4DC5" w:rsidRPr="003C4DC5" w:rsidRDefault="001E74AB" w:rsidP="001E74AB">
      <w:pPr>
        <w:pStyle w:val="Akapitzlist"/>
        <w:numPr>
          <w:ilvl w:val="0"/>
          <w:numId w:val="29"/>
        </w:numPr>
        <w:spacing w:after="0" w:line="240" w:lineRule="auto"/>
        <w:jc w:val="both"/>
        <w:rPr>
          <w:rFonts w:ascii="Tahoma" w:hAnsi="Tahoma" w:cs="Tahoma"/>
          <w:b/>
          <w:bCs/>
          <w:sz w:val="20"/>
          <w:szCs w:val="20"/>
        </w:rPr>
      </w:pPr>
      <w:r w:rsidRPr="008A1451">
        <w:rPr>
          <w:rFonts w:ascii="Tahoma" w:hAnsi="Tahoma" w:cs="Tahoma"/>
          <w:color w:val="000000"/>
          <w:sz w:val="20"/>
          <w:szCs w:val="20"/>
        </w:rPr>
        <w:t xml:space="preserve">Zabezpieczenie wnoszone w pieniądzu wykonawca wpłaca przelewem na rachunek bankowy Zamawiającego - nr rachunku bankowego  </w:t>
      </w:r>
    </w:p>
    <w:p w14:paraId="3611CEBF" w14:textId="2A890137" w:rsidR="001E74AB" w:rsidRPr="00D624D7" w:rsidRDefault="001E74AB" w:rsidP="003C4DC5">
      <w:pPr>
        <w:pStyle w:val="Akapitzlist"/>
        <w:spacing w:after="0" w:line="240" w:lineRule="auto"/>
        <w:jc w:val="both"/>
        <w:rPr>
          <w:rFonts w:ascii="Tahoma" w:hAnsi="Tahoma" w:cs="Tahoma"/>
          <w:b/>
          <w:bCs/>
          <w:sz w:val="20"/>
          <w:szCs w:val="20"/>
        </w:rPr>
      </w:pPr>
      <w:r>
        <w:rPr>
          <w:rFonts w:ascii="Tahoma" w:hAnsi="Tahoma" w:cs="Tahoma"/>
          <w:color w:val="000000"/>
          <w:sz w:val="20"/>
          <w:szCs w:val="20"/>
        </w:rPr>
        <w:t>PKO BP S.A. o/Wyszków</w:t>
      </w:r>
      <w:r w:rsidRPr="008A1451">
        <w:rPr>
          <w:rFonts w:ascii="Tahoma" w:hAnsi="Tahoma" w:cs="Tahoma"/>
          <w:color w:val="000000"/>
          <w:sz w:val="20"/>
          <w:szCs w:val="20"/>
        </w:rPr>
        <w:t xml:space="preserve"> </w:t>
      </w:r>
      <w:r>
        <w:rPr>
          <w:rFonts w:ascii="Tahoma" w:hAnsi="Tahoma" w:cs="Tahoma"/>
          <w:color w:val="000000"/>
          <w:sz w:val="20"/>
          <w:szCs w:val="20"/>
        </w:rPr>
        <w:t xml:space="preserve"> </w:t>
      </w:r>
      <w:r w:rsidRPr="00D624D7">
        <w:rPr>
          <w:rFonts w:ascii="Tahoma" w:hAnsi="Tahoma" w:cs="Tahoma"/>
          <w:b/>
          <w:bCs/>
          <w:i/>
          <w:sz w:val="20"/>
          <w:szCs w:val="20"/>
        </w:rPr>
        <w:t xml:space="preserve">08 1020 3802 0000 1202 0008 1844 </w:t>
      </w:r>
    </w:p>
    <w:p w14:paraId="64353CF1" w14:textId="77777777" w:rsidR="001E74AB" w:rsidRPr="008A1451" w:rsidRDefault="001E74AB" w:rsidP="001E74AB">
      <w:pPr>
        <w:pStyle w:val="Akapitzlist"/>
        <w:numPr>
          <w:ilvl w:val="0"/>
          <w:numId w:val="29"/>
        </w:numPr>
        <w:spacing w:after="0" w:line="240" w:lineRule="auto"/>
        <w:jc w:val="both"/>
        <w:rPr>
          <w:rFonts w:ascii="Tahoma" w:hAnsi="Tahoma" w:cs="Tahoma"/>
          <w:b/>
          <w:color w:val="000000"/>
          <w:sz w:val="20"/>
          <w:szCs w:val="20"/>
        </w:rPr>
      </w:pPr>
      <w:r w:rsidRPr="008A1451">
        <w:rPr>
          <w:rFonts w:ascii="Tahoma" w:hAnsi="Tahoma" w:cs="Tahoma"/>
          <w:color w:val="000000"/>
          <w:sz w:val="20"/>
          <w:szCs w:val="20"/>
        </w:rPr>
        <w:t>W przypadku wniesienia wadium w pieniądzu Wykonawca może wyrazić zgodę na zaliczenie kwoty wadium na poczet zabezpieczenia.</w:t>
      </w:r>
    </w:p>
    <w:p w14:paraId="696FD54C" w14:textId="77777777" w:rsidR="001E74AB" w:rsidRPr="003D6230" w:rsidRDefault="001E74AB" w:rsidP="001E74AB">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 xml:space="preserve">Jeżeli zabezpieczenie zostanie wniesione w pieniądzu, Zamawiający przechowa je na oprocentowanym rachunku bankowym. Zamawiający zwróci zabezpieczenie wniesione </w:t>
      </w:r>
      <w:r>
        <w:rPr>
          <w:rFonts w:ascii="Tahoma" w:hAnsi="Tahoma" w:cs="Tahoma"/>
          <w:color w:val="000000"/>
          <w:sz w:val="20"/>
          <w:szCs w:val="20"/>
        </w:rPr>
        <w:t xml:space="preserve">                      </w:t>
      </w:r>
      <w:r w:rsidRPr="003D6230">
        <w:rPr>
          <w:rFonts w:ascii="Tahoma" w:hAnsi="Tahoma" w:cs="Tahoma"/>
          <w:color w:val="000000"/>
          <w:sz w:val="20"/>
          <w:szCs w:val="20"/>
        </w:rPr>
        <w:t>w pieniądzu</w:t>
      </w:r>
      <w:r>
        <w:rPr>
          <w:rFonts w:ascii="Tahoma" w:hAnsi="Tahoma" w:cs="Tahoma"/>
          <w:color w:val="000000"/>
          <w:sz w:val="20"/>
          <w:szCs w:val="20"/>
        </w:rPr>
        <w:t xml:space="preserve"> </w:t>
      </w:r>
      <w:r w:rsidRPr="003D6230">
        <w:rPr>
          <w:rFonts w:ascii="Tahoma" w:hAnsi="Tahoma" w:cs="Tahoma"/>
          <w:color w:val="000000"/>
          <w:sz w:val="20"/>
          <w:szCs w:val="20"/>
        </w:rPr>
        <w:t xml:space="preserve">z odsetkami wynikającymi z umowy rachunku bankowego, na którym było ono </w:t>
      </w:r>
      <w:r w:rsidRPr="003D6230">
        <w:rPr>
          <w:rFonts w:ascii="Tahoma" w:hAnsi="Tahoma" w:cs="Tahoma"/>
          <w:color w:val="000000"/>
          <w:sz w:val="20"/>
          <w:szCs w:val="20"/>
        </w:rPr>
        <w:lastRenderedPageBreak/>
        <w:t>przechowywane, pomniejszone o koszt prowadzenia tego rachunku oraz prowizji bankowej za przelew pieniędz</w:t>
      </w:r>
      <w:r>
        <w:rPr>
          <w:rFonts w:ascii="Tahoma" w:hAnsi="Tahoma" w:cs="Tahoma"/>
          <w:color w:val="000000"/>
          <w:sz w:val="20"/>
          <w:szCs w:val="20"/>
        </w:rPr>
        <w:t>y na rachunek bankowy wykonawcy.</w:t>
      </w:r>
    </w:p>
    <w:p w14:paraId="0256A618" w14:textId="77777777" w:rsidR="001E74AB" w:rsidRPr="003D6230" w:rsidRDefault="001E74AB" w:rsidP="001E74AB">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zwróci </w:t>
      </w:r>
      <w:r w:rsidRPr="003D6230">
        <w:rPr>
          <w:rFonts w:ascii="Tahoma" w:hAnsi="Tahoma" w:cs="Tahoma"/>
          <w:color w:val="000000"/>
          <w:sz w:val="20"/>
          <w:szCs w:val="20"/>
        </w:rPr>
        <w:t>zabezpieczenia w terminie 30 dni od dnia wykonania zamówienia</w:t>
      </w:r>
      <w:r>
        <w:rPr>
          <w:rFonts w:ascii="Tahoma" w:hAnsi="Tahoma" w:cs="Tahoma"/>
          <w:color w:val="000000"/>
          <w:sz w:val="20"/>
          <w:szCs w:val="20"/>
        </w:rPr>
        <w:t xml:space="preserve">                     </w:t>
      </w:r>
      <w:r w:rsidRPr="003D6230">
        <w:rPr>
          <w:rFonts w:ascii="Tahoma" w:hAnsi="Tahoma" w:cs="Tahoma"/>
          <w:color w:val="000000"/>
          <w:sz w:val="20"/>
          <w:szCs w:val="20"/>
        </w:rPr>
        <w:t xml:space="preserve"> i uznania przez zamawiającego za należycie wykonane.</w:t>
      </w:r>
    </w:p>
    <w:p w14:paraId="512EA642" w14:textId="77777777" w:rsidR="001E74AB" w:rsidRPr="003D6230" w:rsidRDefault="001E74AB" w:rsidP="001E74AB">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może pozostawić </w:t>
      </w:r>
      <w:r w:rsidRPr="003D6230">
        <w:rPr>
          <w:rFonts w:ascii="Tahoma" w:hAnsi="Tahoma" w:cs="Tahoma"/>
          <w:color w:val="000000"/>
          <w:sz w:val="20"/>
          <w:szCs w:val="20"/>
        </w:rPr>
        <w:t xml:space="preserve"> na zabezpieczenie roszczeń z tytułu rękojmi za wady </w:t>
      </w:r>
      <w:r>
        <w:rPr>
          <w:rFonts w:ascii="Tahoma" w:hAnsi="Tahoma" w:cs="Tahoma"/>
          <w:color w:val="000000"/>
          <w:sz w:val="20"/>
          <w:szCs w:val="20"/>
        </w:rPr>
        <w:t xml:space="preserve">lub gwarancji kwotę nie przekraczającą </w:t>
      </w:r>
      <w:r w:rsidRPr="003D6230">
        <w:rPr>
          <w:rFonts w:ascii="Tahoma" w:hAnsi="Tahoma" w:cs="Tahoma"/>
          <w:color w:val="000000"/>
          <w:sz w:val="20"/>
          <w:szCs w:val="20"/>
        </w:rPr>
        <w:t xml:space="preserve">30% zabezpieczenia. </w:t>
      </w:r>
    </w:p>
    <w:p w14:paraId="05AD0D05" w14:textId="77777777" w:rsidR="001E74AB" w:rsidRPr="00BF38AF" w:rsidRDefault="001E74AB" w:rsidP="001E74AB">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Kwota, o której mowa w pkt</w:t>
      </w:r>
      <w:r>
        <w:rPr>
          <w:rFonts w:ascii="Tahoma" w:hAnsi="Tahoma" w:cs="Tahoma"/>
          <w:color w:val="000000"/>
          <w:sz w:val="20"/>
          <w:szCs w:val="20"/>
        </w:rPr>
        <w:t xml:space="preserve"> 11</w:t>
      </w:r>
      <w:r w:rsidRPr="003D6230">
        <w:rPr>
          <w:rFonts w:ascii="Tahoma" w:hAnsi="Tahoma" w:cs="Tahoma"/>
          <w:color w:val="000000"/>
          <w:sz w:val="20"/>
          <w:szCs w:val="20"/>
        </w:rPr>
        <w:t>, zostanie zwrócona nie później niż w 15</w:t>
      </w:r>
      <w:r>
        <w:rPr>
          <w:rFonts w:ascii="Tahoma" w:hAnsi="Tahoma" w:cs="Tahoma"/>
          <w:color w:val="000000"/>
          <w:sz w:val="20"/>
          <w:szCs w:val="20"/>
        </w:rPr>
        <w:t>.</w:t>
      </w:r>
      <w:r w:rsidRPr="003D6230">
        <w:rPr>
          <w:rFonts w:ascii="Tahoma" w:hAnsi="Tahoma" w:cs="Tahoma"/>
          <w:color w:val="000000"/>
          <w:sz w:val="20"/>
          <w:szCs w:val="20"/>
        </w:rPr>
        <w:t xml:space="preserve"> dniu po u</w:t>
      </w:r>
      <w:r>
        <w:rPr>
          <w:rFonts w:ascii="Tahoma" w:hAnsi="Tahoma" w:cs="Tahoma"/>
          <w:color w:val="000000"/>
          <w:sz w:val="20"/>
          <w:szCs w:val="20"/>
        </w:rPr>
        <w:t>pływie okresu  rękojmi za wady lub gwarancji.</w:t>
      </w:r>
    </w:p>
    <w:p w14:paraId="5AD93788" w14:textId="77777777" w:rsidR="001E74AB" w:rsidRPr="0041749E" w:rsidRDefault="001E74AB" w:rsidP="001E74AB">
      <w:pPr>
        <w:pStyle w:val="Akapitzlist"/>
        <w:numPr>
          <w:ilvl w:val="0"/>
          <w:numId w:val="29"/>
        </w:numPr>
        <w:spacing w:after="0" w:line="240" w:lineRule="auto"/>
        <w:jc w:val="both"/>
        <w:rPr>
          <w:rFonts w:ascii="Tahoma" w:hAnsi="Tahoma" w:cs="Tahoma"/>
          <w:color w:val="000000"/>
          <w:sz w:val="20"/>
          <w:szCs w:val="20"/>
        </w:rPr>
      </w:pPr>
      <w:r w:rsidRPr="001D3796">
        <w:rPr>
          <w:rFonts w:ascii="Tahoma" w:hAnsi="Tahoma" w:cs="Tahoma"/>
          <w:color w:val="000000"/>
          <w:sz w:val="20"/>
          <w:szCs w:val="20"/>
        </w:rPr>
        <w:t xml:space="preserve">Zamawiający przewiduje </w:t>
      </w:r>
      <w:r>
        <w:rPr>
          <w:rFonts w:ascii="Tahoma" w:hAnsi="Tahoma" w:cs="Tahoma"/>
          <w:color w:val="000000"/>
          <w:sz w:val="20"/>
          <w:szCs w:val="20"/>
        </w:rPr>
        <w:t>możliwość dokonania</w:t>
      </w:r>
      <w:r w:rsidRPr="001D3796">
        <w:rPr>
          <w:rFonts w:ascii="Tahoma" w:hAnsi="Tahoma" w:cs="Tahoma"/>
          <w:color w:val="000000"/>
          <w:sz w:val="20"/>
          <w:szCs w:val="20"/>
        </w:rPr>
        <w:t xml:space="preserve"> częściowego zwrotu zabezpieczenia                          po wykonaniu części zamówienia.</w:t>
      </w:r>
    </w:p>
    <w:p w14:paraId="5A343785" w14:textId="77777777" w:rsidR="001E74AB" w:rsidRPr="00C62BBE" w:rsidRDefault="001E74AB" w:rsidP="001E74AB">
      <w:pPr>
        <w:pStyle w:val="Akapitzlist"/>
        <w:spacing w:after="0" w:line="240" w:lineRule="auto"/>
        <w:jc w:val="both"/>
        <w:rPr>
          <w:rFonts w:ascii="Tahoma" w:hAnsi="Tahoma" w:cs="Tahoma"/>
          <w:b/>
          <w:color w:val="000000"/>
          <w:sz w:val="20"/>
          <w:szCs w:val="20"/>
        </w:rPr>
      </w:pPr>
    </w:p>
    <w:p w14:paraId="2042BE5D" w14:textId="77777777" w:rsidR="001E74AB" w:rsidRPr="00C62BBE" w:rsidRDefault="001E74AB" w:rsidP="001E74AB">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Opis sposobu przygotowania oferty.</w:t>
      </w:r>
    </w:p>
    <w:p w14:paraId="3B8DAF7B" w14:textId="77777777" w:rsidR="001E74AB" w:rsidRPr="00DE76D4" w:rsidRDefault="001E74AB" w:rsidP="001E74AB">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14:paraId="4591D647" w14:textId="77777777" w:rsidR="001E74AB" w:rsidRPr="002F2E28" w:rsidRDefault="001E74AB" w:rsidP="001E74AB">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Wymaga się, aby Oferta była sporządzona </w:t>
      </w:r>
      <w:r>
        <w:rPr>
          <w:rFonts w:ascii="Tahoma" w:eastAsia="Calibri" w:hAnsi="Tahoma" w:cs="Tahoma"/>
          <w:color w:val="000000"/>
          <w:sz w:val="20"/>
          <w:szCs w:val="20"/>
        </w:rPr>
        <w:t>pisemnie</w:t>
      </w:r>
      <w:r w:rsidRPr="00DE76D4">
        <w:rPr>
          <w:rFonts w:ascii="Tahoma" w:eastAsia="Calibri" w:hAnsi="Tahoma" w:cs="Tahoma"/>
          <w:color w:val="000000"/>
          <w:sz w:val="20"/>
          <w:szCs w:val="20"/>
        </w:rPr>
        <w:t>, w języku polskim</w:t>
      </w:r>
      <w:r w:rsidRPr="00DE76D4">
        <w:rPr>
          <w:rFonts w:ascii="Tahoma" w:eastAsia="Calibri" w:hAnsi="Tahoma" w:cs="Tahoma"/>
          <w:b/>
          <w:color w:val="000000"/>
          <w:sz w:val="20"/>
          <w:szCs w:val="20"/>
        </w:rPr>
        <w:t xml:space="preserve"> </w:t>
      </w:r>
      <w:r>
        <w:rPr>
          <w:rFonts w:ascii="Tahoma" w:eastAsia="Calibri" w:hAnsi="Tahoma" w:cs="Tahoma"/>
          <w:color w:val="000000"/>
          <w:sz w:val="20"/>
          <w:szCs w:val="20"/>
        </w:rPr>
        <w:t>wg załączonego do   S</w:t>
      </w:r>
      <w:r w:rsidRPr="00DE76D4">
        <w:rPr>
          <w:rFonts w:ascii="Tahoma" w:eastAsia="Calibri" w:hAnsi="Tahoma" w:cs="Tahoma"/>
          <w:color w:val="000000"/>
          <w:sz w:val="20"/>
          <w:szCs w:val="20"/>
        </w:rPr>
        <w:t xml:space="preserve">WZ formularza oferty. </w:t>
      </w:r>
    </w:p>
    <w:p w14:paraId="06D63E68" w14:textId="77777777" w:rsidR="001E74AB" w:rsidRPr="00DE76D4" w:rsidRDefault="001E74AB" w:rsidP="001E74AB">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w:t>
      </w:r>
      <w:r>
        <w:rPr>
          <w:rFonts w:ascii="Tahoma" w:eastAsia="Calibri" w:hAnsi="Tahoma" w:cs="Tahoma"/>
          <w:color w:val="000000"/>
          <w:sz w:val="20"/>
          <w:szCs w:val="20"/>
        </w:rPr>
        <w:t xml:space="preserve"> na </w:t>
      </w:r>
      <w:r w:rsidRPr="00DE76D4">
        <w:rPr>
          <w:rFonts w:ascii="Tahoma" w:eastAsia="Calibri" w:hAnsi="Tahoma" w:cs="Tahoma"/>
          <w:color w:val="000000"/>
          <w:sz w:val="20"/>
          <w:szCs w:val="20"/>
        </w:rPr>
        <w:t>komputerze lub nieścieralnym atramentem.</w:t>
      </w:r>
    </w:p>
    <w:p w14:paraId="6424E2BD" w14:textId="77777777" w:rsidR="001E74AB" w:rsidRPr="00401DA7" w:rsidRDefault="001E74AB" w:rsidP="001E74AB">
      <w:pPr>
        <w:numPr>
          <w:ilvl w:val="0"/>
          <w:numId w:val="4"/>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Oferta wraz ze wszystkimi załącznikami </w:t>
      </w:r>
      <w:r>
        <w:rPr>
          <w:rFonts w:ascii="Tahoma" w:eastAsia="Calibri" w:hAnsi="Tahoma" w:cs="Tahoma"/>
          <w:color w:val="000000"/>
          <w:sz w:val="20"/>
          <w:szCs w:val="20"/>
        </w:rPr>
        <w:t xml:space="preserve">musi być </w:t>
      </w:r>
      <w:r w:rsidRPr="00DE76D4">
        <w:rPr>
          <w:rFonts w:ascii="Tahoma" w:eastAsia="Calibri" w:hAnsi="Tahoma" w:cs="Tahoma"/>
          <w:color w:val="000000"/>
          <w:sz w:val="20"/>
          <w:szCs w:val="20"/>
        </w:rPr>
        <w:t xml:space="preserve">podpisana </w:t>
      </w:r>
      <w:r w:rsidRPr="00401DA7">
        <w:rPr>
          <w:rFonts w:ascii="Tahoma" w:eastAsia="Calibri" w:hAnsi="Tahoma" w:cs="Tahoma"/>
          <w:color w:val="000000"/>
          <w:sz w:val="20"/>
          <w:szCs w:val="20"/>
        </w:rPr>
        <w:t xml:space="preserve">przez Wykonawcę lub upoważnionego przedstawiciela Wykonawcy. </w:t>
      </w:r>
    </w:p>
    <w:p w14:paraId="761B4705"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14:paraId="0F808D45"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Załączniki do oferty muszą zostać wypełnione przez Wykonawcę bez wyjątku i ściśle według warunków i postanowień zawartych w specyfikacji warunków zamówienia bez dokonywania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nich zmian przez Wykonawcę. W przypadku, gdy jakakolwiek część powyższych dokumentów nie dotyczy Wykonawcy, wpisuje on „nie dotyczy”.</w:t>
      </w:r>
    </w:p>
    <w:p w14:paraId="51B84CAF" w14:textId="77777777" w:rsidR="001E74AB" w:rsidRPr="00DE76D4" w:rsidRDefault="001E74AB" w:rsidP="001E74AB">
      <w:pPr>
        <w:numPr>
          <w:ilvl w:val="0"/>
          <w:numId w:val="4"/>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2662AD64" w14:textId="77777777" w:rsidR="001E74AB" w:rsidRPr="001D3796" w:rsidRDefault="001E74AB" w:rsidP="001E74AB">
      <w:pPr>
        <w:numPr>
          <w:ilvl w:val="0"/>
          <w:numId w:val="4"/>
        </w:numPr>
        <w:spacing w:after="0" w:line="240" w:lineRule="auto"/>
        <w:jc w:val="both"/>
        <w:rPr>
          <w:rFonts w:ascii="Tahoma" w:eastAsia="Calibri" w:hAnsi="Tahoma" w:cs="Tahoma"/>
          <w:sz w:val="20"/>
          <w:szCs w:val="20"/>
          <w:u w:val="single"/>
        </w:rPr>
      </w:pPr>
      <w:r w:rsidRPr="001D3796">
        <w:rPr>
          <w:rFonts w:ascii="Tahoma" w:eastAsia="Calibri" w:hAnsi="Tahoma" w:cs="Tahoma"/>
          <w:sz w:val="20"/>
          <w:szCs w:val="20"/>
        </w:rPr>
        <w:t xml:space="preserve">Dokumenty, będące załącznikami do oferty mogą być przedstawione w formie oryginałów lub </w:t>
      </w:r>
      <w:r w:rsidRPr="001D3796">
        <w:rPr>
          <w:rFonts w:ascii="Tahoma" w:eastAsia="Calibri" w:hAnsi="Tahoma" w:cs="Tahoma"/>
          <w:sz w:val="20"/>
          <w:szCs w:val="20"/>
          <w:u w:val="single"/>
        </w:rPr>
        <w:t>kserokopii poświadczonych za zgodność z oryginałem - dopuszcza się potwierdzenie za zgodność z oryginałem przez Wykonawcę.</w:t>
      </w:r>
    </w:p>
    <w:p w14:paraId="32A2AAAC" w14:textId="77777777" w:rsidR="001E74AB"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74 ust. 1 </w:t>
      </w:r>
      <w:r w:rsidRPr="00DE76D4">
        <w:rPr>
          <w:rFonts w:ascii="Tahoma" w:eastAsia="Calibri" w:hAnsi="Tahoma" w:cs="Tahoma"/>
          <w:color w:val="000000"/>
          <w:sz w:val="20"/>
          <w:szCs w:val="20"/>
        </w:rPr>
        <w:t xml:space="preserve"> ustawy Prawo zamówień publicznych protokół wraz z załącznikami jest jawny. Załączniki do protokołu udostępnia się po dokonaniu wyboru najkorzystniejszej oferty </w:t>
      </w:r>
      <w:r>
        <w:rPr>
          <w:rFonts w:ascii="Tahoma" w:eastAsia="Calibri" w:hAnsi="Tahoma" w:cs="Tahoma"/>
          <w:color w:val="000000"/>
          <w:sz w:val="20"/>
          <w:szCs w:val="20"/>
        </w:rPr>
        <w:t>albo</w:t>
      </w:r>
      <w:r w:rsidRPr="00DE76D4">
        <w:rPr>
          <w:rFonts w:ascii="Tahoma" w:eastAsia="Calibri" w:hAnsi="Tahoma" w:cs="Tahoma"/>
          <w:color w:val="000000"/>
          <w:sz w:val="20"/>
          <w:szCs w:val="20"/>
        </w:rPr>
        <w:t xml:space="preserve"> unieważnieniu postępowania, z tym że</w:t>
      </w:r>
      <w:r>
        <w:rPr>
          <w:rFonts w:ascii="Tahoma" w:eastAsia="Calibri" w:hAnsi="Tahoma" w:cs="Tahoma"/>
          <w:color w:val="000000"/>
          <w:sz w:val="20"/>
          <w:szCs w:val="20"/>
        </w:rPr>
        <w:t>:</w:t>
      </w:r>
    </w:p>
    <w:p w14:paraId="257A5E0E" w14:textId="77777777" w:rsidR="001E74AB" w:rsidRPr="002E1681" w:rsidRDefault="001E74AB" w:rsidP="001E74AB">
      <w:pPr>
        <w:pStyle w:val="Akapitzlist"/>
        <w:numPr>
          <w:ilvl w:val="0"/>
          <w:numId w:val="21"/>
        </w:numPr>
        <w:spacing w:after="0" w:line="240" w:lineRule="auto"/>
        <w:jc w:val="both"/>
        <w:rPr>
          <w:rFonts w:ascii="Tahoma" w:hAnsi="Tahoma" w:cs="Tahoma"/>
          <w:color w:val="000000"/>
          <w:sz w:val="20"/>
          <w:szCs w:val="20"/>
        </w:rPr>
      </w:pPr>
      <w:r w:rsidRPr="002E1681">
        <w:rPr>
          <w:rFonts w:ascii="Tahoma" w:hAnsi="Tahoma" w:cs="Tahoma"/>
          <w:color w:val="000000"/>
          <w:sz w:val="20"/>
          <w:szCs w:val="20"/>
        </w:rPr>
        <w:t xml:space="preserve">oferty </w:t>
      </w:r>
      <w:r>
        <w:rPr>
          <w:rFonts w:ascii="Tahoma" w:hAnsi="Tahoma" w:cs="Tahoma"/>
          <w:color w:val="000000"/>
          <w:sz w:val="20"/>
          <w:szCs w:val="20"/>
        </w:rPr>
        <w:t xml:space="preserve">wraz z załącznikami </w:t>
      </w:r>
      <w:r w:rsidRPr="002E1681">
        <w:rPr>
          <w:rFonts w:ascii="Tahoma" w:hAnsi="Tahoma" w:cs="Tahoma"/>
          <w:color w:val="000000"/>
          <w:sz w:val="20"/>
          <w:szCs w:val="20"/>
        </w:rPr>
        <w:t xml:space="preserve">udostępnia się </w:t>
      </w:r>
      <w:r>
        <w:rPr>
          <w:rFonts w:ascii="Tahoma" w:hAnsi="Tahoma" w:cs="Tahoma"/>
          <w:color w:val="000000"/>
          <w:sz w:val="20"/>
          <w:szCs w:val="20"/>
        </w:rPr>
        <w:t>niezwłocznie po otwarciu ofert, nie później jednak niż w terminie 3 dni od dnia otwarcia ofert.</w:t>
      </w:r>
    </w:p>
    <w:p w14:paraId="62770332"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wymaga, aby informacje zastrzeżone jako tajemnica przedsiębiorstwa były przez Wykonawcę złożone </w:t>
      </w:r>
      <w:r>
        <w:rPr>
          <w:rFonts w:ascii="Tahoma" w:eastAsia="Calibri" w:hAnsi="Tahoma" w:cs="Tahoma"/>
          <w:color w:val="000000"/>
          <w:sz w:val="20"/>
          <w:szCs w:val="20"/>
        </w:rPr>
        <w:t>oddzielnym folderze</w:t>
      </w:r>
      <w:r w:rsidRPr="00DE76D4">
        <w:rPr>
          <w:rFonts w:ascii="Tahoma" w:eastAsia="Calibri" w:hAnsi="Tahoma" w:cs="Tahoma"/>
          <w:color w:val="000000"/>
          <w:sz w:val="20"/>
          <w:szCs w:val="20"/>
        </w:rPr>
        <w:t xml:space="preserve"> z oznakowaniem „tajemnica przedsiębiorstwa”, lub oddzielnie od pozostałych, jawnych elementów oferty.</w:t>
      </w:r>
    </w:p>
    <w:p w14:paraId="0AC27347"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14:paraId="60CD23A9"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nie może zastrzec informacji dotyczących ceny, </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art. </w:t>
      </w:r>
      <w:r>
        <w:rPr>
          <w:rFonts w:ascii="Tahoma" w:eastAsia="Calibri" w:hAnsi="Tahoma" w:cs="Tahoma"/>
          <w:color w:val="000000"/>
          <w:sz w:val="20"/>
          <w:szCs w:val="20"/>
        </w:rPr>
        <w:t>222</w:t>
      </w:r>
      <w:r w:rsidRPr="00DE76D4">
        <w:rPr>
          <w:rFonts w:ascii="Tahoma" w:eastAsia="Calibri" w:hAnsi="Tahoma" w:cs="Tahoma"/>
          <w:color w:val="000000"/>
          <w:sz w:val="20"/>
          <w:szCs w:val="20"/>
        </w:rPr>
        <w:t xml:space="preserve"> ust. </w:t>
      </w:r>
      <w:r>
        <w:rPr>
          <w:rFonts w:ascii="Tahoma" w:eastAsia="Calibri" w:hAnsi="Tahoma" w:cs="Tahoma"/>
          <w:color w:val="000000"/>
          <w:sz w:val="20"/>
          <w:szCs w:val="20"/>
        </w:rPr>
        <w:t xml:space="preserve">5 </w:t>
      </w:r>
      <w:r w:rsidRPr="00DE76D4">
        <w:rPr>
          <w:rFonts w:ascii="Tahoma" w:eastAsia="Calibri" w:hAnsi="Tahoma" w:cs="Tahoma"/>
          <w:color w:val="000000"/>
          <w:sz w:val="20"/>
          <w:szCs w:val="20"/>
        </w:rPr>
        <w:t xml:space="preserve">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14:paraId="38DE056D" w14:textId="5A4FCA56" w:rsidR="001E74AB" w:rsidRPr="00E1367E" w:rsidRDefault="001E74AB" w:rsidP="001E74AB">
      <w:pPr>
        <w:numPr>
          <w:ilvl w:val="0"/>
          <w:numId w:val="4"/>
        </w:numPr>
        <w:spacing w:after="0" w:line="240" w:lineRule="auto"/>
        <w:jc w:val="both"/>
        <w:rPr>
          <w:rFonts w:ascii="Tahoma" w:eastAsia="Calibri" w:hAnsi="Tahoma" w:cs="Tahoma"/>
          <w:color w:val="000000"/>
          <w:sz w:val="20"/>
          <w:szCs w:val="20"/>
        </w:rPr>
      </w:pPr>
      <w:r w:rsidRPr="00E1367E">
        <w:rPr>
          <w:rFonts w:ascii="Tahoma" w:eastAsia="Calibri" w:hAnsi="Tahoma" w:cs="Tahoma"/>
          <w:color w:val="000000"/>
          <w:sz w:val="20"/>
          <w:szCs w:val="20"/>
        </w:rPr>
        <w:t xml:space="preserve">Wykonawca powinien </w:t>
      </w:r>
      <w:r>
        <w:rPr>
          <w:rFonts w:ascii="Tahoma" w:eastAsia="Calibri" w:hAnsi="Tahoma" w:cs="Tahoma"/>
          <w:color w:val="000000"/>
          <w:sz w:val="20"/>
          <w:szCs w:val="20"/>
        </w:rPr>
        <w:t xml:space="preserve">oznaczyć ofertę: </w:t>
      </w:r>
      <w:r>
        <w:rPr>
          <w:rFonts w:ascii="Tahoma" w:eastAsia="Calibri" w:hAnsi="Tahoma" w:cs="Tahoma"/>
          <w:b/>
          <w:color w:val="000000"/>
          <w:sz w:val="20"/>
          <w:szCs w:val="20"/>
        </w:rPr>
        <w:t>WTBS.SWZ.271.</w:t>
      </w:r>
      <w:r w:rsidR="003C4DC5">
        <w:rPr>
          <w:rFonts w:ascii="Tahoma" w:eastAsia="Calibri" w:hAnsi="Tahoma" w:cs="Tahoma"/>
          <w:b/>
          <w:color w:val="000000"/>
          <w:sz w:val="20"/>
          <w:szCs w:val="20"/>
        </w:rPr>
        <w:t>2</w:t>
      </w:r>
      <w:r>
        <w:rPr>
          <w:rFonts w:ascii="Tahoma" w:eastAsia="Calibri" w:hAnsi="Tahoma" w:cs="Tahoma"/>
          <w:b/>
          <w:color w:val="000000"/>
          <w:sz w:val="20"/>
          <w:szCs w:val="20"/>
        </w:rPr>
        <w:t>.</w:t>
      </w:r>
      <w:r w:rsidRPr="00E1367E">
        <w:rPr>
          <w:rFonts w:ascii="Tahoma" w:eastAsia="Calibri" w:hAnsi="Tahoma" w:cs="Tahoma"/>
          <w:b/>
          <w:color w:val="000000"/>
          <w:sz w:val="20"/>
          <w:szCs w:val="20"/>
        </w:rPr>
        <w:t>2021</w:t>
      </w:r>
      <w:r>
        <w:rPr>
          <w:rFonts w:ascii="Tahoma" w:eastAsia="Calibri" w:hAnsi="Tahoma" w:cs="Tahoma"/>
          <w:color w:val="000000"/>
          <w:sz w:val="20"/>
          <w:szCs w:val="20"/>
        </w:rPr>
        <w:t>.</w:t>
      </w:r>
    </w:p>
    <w:p w14:paraId="38830A2E" w14:textId="77777777" w:rsidR="001E74AB" w:rsidRDefault="001E74AB" w:rsidP="001E74AB">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Zgodnie z art. 219 ust. 2 ustawy </w:t>
      </w:r>
      <w:proofErr w:type="spellStart"/>
      <w:r w:rsidRPr="00F325D8">
        <w:rPr>
          <w:rFonts w:ascii="Tahoma" w:eastAsia="Calibri" w:hAnsi="Tahoma" w:cs="Tahoma"/>
          <w:color w:val="000000"/>
          <w:sz w:val="20"/>
          <w:szCs w:val="20"/>
        </w:rPr>
        <w:t>Pzp</w:t>
      </w:r>
      <w:proofErr w:type="spellEnd"/>
      <w:r w:rsidRPr="00F325D8">
        <w:rPr>
          <w:rFonts w:ascii="Tahoma" w:eastAsia="Calibri" w:hAnsi="Tahoma" w:cs="Tahoma"/>
          <w:color w:val="000000"/>
          <w:sz w:val="20"/>
          <w:szCs w:val="20"/>
        </w:rPr>
        <w:t xml:space="preserve"> Wykonawca może wycofać złożoną ofertę </w:t>
      </w:r>
      <w:r>
        <w:rPr>
          <w:rFonts w:ascii="Tahoma" w:eastAsia="Calibri" w:hAnsi="Tahoma" w:cs="Tahoma"/>
          <w:color w:val="000000"/>
          <w:sz w:val="20"/>
          <w:szCs w:val="20"/>
        </w:rPr>
        <w:t>jedynie przed upływem terminu składania ofert</w:t>
      </w:r>
    </w:p>
    <w:p w14:paraId="162A498D" w14:textId="77777777" w:rsidR="001E74AB" w:rsidRPr="00F325D8" w:rsidRDefault="001E74AB" w:rsidP="001E74AB">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Powiadomienie </w:t>
      </w:r>
      <w:r>
        <w:rPr>
          <w:rFonts w:ascii="Tahoma" w:eastAsia="Calibri" w:hAnsi="Tahoma" w:cs="Tahoma"/>
          <w:color w:val="000000"/>
          <w:sz w:val="20"/>
          <w:szCs w:val="20"/>
        </w:rPr>
        <w:t xml:space="preserve">o </w:t>
      </w:r>
      <w:r w:rsidRPr="00F325D8">
        <w:rPr>
          <w:rFonts w:ascii="Tahoma" w:eastAsia="Calibri" w:hAnsi="Tahoma" w:cs="Tahoma"/>
          <w:color w:val="000000"/>
          <w:sz w:val="20"/>
          <w:szCs w:val="20"/>
        </w:rPr>
        <w:t xml:space="preserve">wycofaniu oferty </w:t>
      </w:r>
      <w:r>
        <w:rPr>
          <w:rFonts w:ascii="Tahoma" w:eastAsia="Calibri" w:hAnsi="Tahoma" w:cs="Tahoma"/>
          <w:color w:val="000000"/>
          <w:sz w:val="20"/>
          <w:szCs w:val="20"/>
        </w:rPr>
        <w:t>należy złożyć w sposób pisemny przy zastosowaniu środków komunikacji elektronicznej.</w:t>
      </w:r>
    </w:p>
    <w:p w14:paraId="6F545A98" w14:textId="77777777" w:rsidR="001E74AB" w:rsidRPr="00DE76D4" w:rsidRDefault="001E74AB" w:rsidP="001E74AB">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14:paraId="12247827" w14:textId="30624DE4" w:rsidR="001E74AB" w:rsidRDefault="001E74AB" w:rsidP="001E74AB">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Wycofanie oferty nie prowadzi do fizycznego zwrotu wykonawcy takiej oferty, a jedynie będzie miało taki skutek, iż zamawiający nie otworzy wycofanej oferty podczas otwarcia ofert, a </w:t>
      </w:r>
      <w:r w:rsidR="003C4DC5">
        <w:rPr>
          <w:rFonts w:ascii="Tahoma" w:eastAsia="Calibri" w:hAnsi="Tahoma" w:cs="Tahoma"/>
          <w:color w:val="000000"/>
          <w:sz w:val="20"/>
          <w:szCs w:val="20"/>
        </w:rPr>
        <w:t xml:space="preserve">                         </w:t>
      </w:r>
      <w:r>
        <w:rPr>
          <w:rFonts w:ascii="Tahoma" w:eastAsia="Calibri" w:hAnsi="Tahoma" w:cs="Tahoma"/>
          <w:color w:val="000000"/>
          <w:sz w:val="20"/>
          <w:szCs w:val="20"/>
        </w:rPr>
        <w:t>w konsekwencji nie będzie badał wycofanej oferty w toku dalszego postępowania. Wycofaną ofertę traktuje się jak nigdy nie złożoną.</w:t>
      </w:r>
    </w:p>
    <w:p w14:paraId="1C221842" w14:textId="77777777" w:rsidR="001E74AB" w:rsidRDefault="001E74AB" w:rsidP="001E74AB">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63095645" w14:textId="77777777" w:rsidR="001E74AB" w:rsidRDefault="001E74AB" w:rsidP="001E74AB">
      <w:pPr>
        <w:spacing w:after="0" w:line="240" w:lineRule="auto"/>
        <w:jc w:val="both"/>
        <w:rPr>
          <w:rFonts w:ascii="Tahoma" w:eastAsia="Calibri" w:hAnsi="Tahoma" w:cs="Tahoma"/>
          <w:color w:val="000000"/>
          <w:sz w:val="20"/>
          <w:szCs w:val="20"/>
        </w:rPr>
      </w:pPr>
    </w:p>
    <w:p w14:paraId="783F7B0A" w14:textId="77777777" w:rsidR="001E74AB" w:rsidRDefault="001E74AB" w:rsidP="001E74A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lastRenderedPageBreak/>
        <w:t>X</w:t>
      </w:r>
      <w:r>
        <w:rPr>
          <w:rFonts w:ascii="Tahoma" w:eastAsia="Calibri" w:hAnsi="Tahoma" w:cs="Tahoma"/>
          <w:b/>
          <w:color w:val="000000"/>
          <w:sz w:val="20"/>
          <w:szCs w:val="20"/>
          <w:u w:val="single"/>
        </w:rPr>
        <w:t>. Sposób składania ofert oraz termin składania ofert, termin otwarcia ofert</w:t>
      </w:r>
    </w:p>
    <w:p w14:paraId="36603701" w14:textId="77777777" w:rsidR="001E74AB" w:rsidRPr="00C83BA5" w:rsidRDefault="001E74AB" w:rsidP="001E74A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242AEB52" w14:textId="77777777" w:rsidR="001E74AB" w:rsidRPr="000D30B4" w:rsidRDefault="001E74AB" w:rsidP="001E74AB">
      <w:pPr>
        <w:suppressAutoHyphens/>
        <w:spacing w:after="0" w:line="240" w:lineRule="auto"/>
        <w:jc w:val="both"/>
        <w:rPr>
          <w:rFonts w:ascii="Tahoma" w:eastAsia="Times New Roman" w:hAnsi="Tahoma" w:cs="Tahoma"/>
          <w:color w:val="000000"/>
          <w:sz w:val="20"/>
          <w:szCs w:val="20"/>
          <w:lang w:eastAsia="ar-SA"/>
        </w:rPr>
      </w:pPr>
    </w:p>
    <w:p w14:paraId="1D9266FB" w14:textId="4652EDDB" w:rsidR="001E74AB" w:rsidRPr="009F3827" w:rsidRDefault="001E74AB" w:rsidP="001E74AB">
      <w:pPr>
        <w:pStyle w:val="Akapitzlist"/>
        <w:numPr>
          <w:ilvl w:val="0"/>
          <w:numId w:val="22"/>
        </w:numPr>
        <w:suppressAutoHyphens/>
        <w:spacing w:after="0"/>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Oferty należy złożyć pisemnie </w:t>
      </w:r>
      <w:r>
        <w:rPr>
          <w:rFonts w:ascii="Tahoma" w:eastAsia="Times New Roman" w:hAnsi="Tahoma" w:cs="Tahoma"/>
          <w:sz w:val="20"/>
          <w:szCs w:val="20"/>
          <w:lang w:eastAsia="ar-SA"/>
        </w:rPr>
        <w:t>przy użyciu środków komunikacji elektronicznej</w:t>
      </w:r>
      <w:r w:rsidRPr="00284E9A">
        <w:rPr>
          <w:rFonts w:ascii="Tahoma" w:eastAsia="Times New Roman" w:hAnsi="Tahoma" w:cs="Tahoma"/>
          <w:sz w:val="20"/>
          <w:szCs w:val="20"/>
          <w:lang w:eastAsia="ar-SA"/>
        </w:rPr>
        <w:t xml:space="preserve"> </w:t>
      </w:r>
      <w:r w:rsidRPr="009F3827">
        <w:rPr>
          <w:rFonts w:ascii="Tahoma" w:eastAsia="Times New Roman" w:hAnsi="Tahoma" w:cs="Tahoma"/>
          <w:sz w:val="20"/>
          <w:szCs w:val="20"/>
          <w:lang w:eastAsia="ar-SA"/>
        </w:rPr>
        <w:t xml:space="preserve">poprzez </w:t>
      </w:r>
      <w:proofErr w:type="spellStart"/>
      <w:r w:rsidRPr="009F3827">
        <w:rPr>
          <w:rFonts w:ascii="Tahoma" w:eastAsia="Times New Roman" w:hAnsi="Tahoma" w:cs="Tahoma"/>
          <w:sz w:val="20"/>
          <w:szCs w:val="20"/>
          <w:lang w:eastAsia="ar-SA"/>
        </w:rPr>
        <w:t>miniPortal</w:t>
      </w:r>
      <w:proofErr w:type="spellEnd"/>
      <w:r w:rsidRPr="009F3827">
        <w:rPr>
          <w:rFonts w:ascii="Tahoma" w:eastAsia="Times New Roman" w:hAnsi="Tahoma" w:cs="Tahoma"/>
          <w:sz w:val="20"/>
          <w:szCs w:val="20"/>
          <w:lang w:eastAsia="ar-SA"/>
        </w:rPr>
        <w:t>.</w:t>
      </w:r>
    </w:p>
    <w:p w14:paraId="14857BE2" w14:textId="253FAEDC" w:rsidR="001E74AB" w:rsidRPr="00A06A9F"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color w:val="000000"/>
          <w:sz w:val="20"/>
          <w:szCs w:val="20"/>
          <w:lang w:eastAsia="ar-SA"/>
        </w:rPr>
        <w:t xml:space="preserve">Ofertę należy złożyć </w:t>
      </w:r>
      <w:r w:rsidRPr="009D4351">
        <w:rPr>
          <w:rFonts w:ascii="Tahoma" w:eastAsia="Times New Roman" w:hAnsi="Tahoma" w:cs="Tahoma"/>
          <w:b/>
          <w:color w:val="000000"/>
          <w:sz w:val="20"/>
          <w:szCs w:val="20"/>
          <w:lang w:eastAsia="ar-SA"/>
        </w:rPr>
        <w:t>do dnia</w:t>
      </w:r>
      <w:r>
        <w:rPr>
          <w:rFonts w:ascii="Tahoma" w:eastAsia="Times New Roman" w:hAnsi="Tahoma" w:cs="Tahoma"/>
          <w:color w:val="000000"/>
          <w:sz w:val="20"/>
          <w:szCs w:val="20"/>
          <w:lang w:eastAsia="ar-SA"/>
        </w:rPr>
        <w:t xml:space="preserve"> </w:t>
      </w:r>
      <w:r w:rsidR="003C4DC5">
        <w:rPr>
          <w:rFonts w:ascii="Tahoma" w:eastAsia="Times New Roman" w:hAnsi="Tahoma" w:cs="Tahoma"/>
          <w:b/>
          <w:color w:val="000000"/>
          <w:sz w:val="20"/>
          <w:szCs w:val="20"/>
          <w:u w:val="single"/>
          <w:lang w:eastAsia="ar-SA"/>
        </w:rPr>
        <w:t>07.07</w:t>
      </w:r>
      <w:r>
        <w:rPr>
          <w:rFonts w:ascii="Tahoma" w:eastAsia="Times New Roman" w:hAnsi="Tahoma" w:cs="Tahoma"/>
          <w:b/>
          <w:color w:val="000000"/>
          <w:sz w:val="20"/>
          <w:szCs w:val="20"/>
          <w:u w:val="single"/>
          <w:lang w:eastAsia="ar-SA"/>
        </w:rPr>
        <w:t xml:space="preserve">.2021 </w:t>
      </w:r>
      <w:r w:rsidRPr="007E518B">
        <w:rPr>
          <w:rFonts w:ascii="Tahoma" w:eastAsia="Times New Roman" w:hAnsi="Tahoma" w:cs="Tahoma"/>
          <w:b/>
          <w:color w:val="000000"/>
          <w:sz w:val="20"/>
          <w:szCs w:val="20"/>
          <w:u w:val="single"/>
          <w:lang w:eastAsia="ar-SA"/>
        </w:rPr>
        <w:t>do godz.</w:t>
      </w:r>
      <w:r>
        <w:rPr>
          <w:rFonts w:ascii="Tahoma" w:eastAsia="Times New Roman" w:hAnsi="Tahoma" w:cs="Tahoma"/>
          <w:b/>
          <w:color w:val="000000"/>
          <w:sz w:val="20"/>
          <w:szCs w:val="20"/>
          <w:u w:val="single"/>
          <w:lang w:eastAsia="ar-SA"/>
        </w:rPr>
        <w:t>1</w:t>
      </w:r>
      <w:r w:rsidR="003C4DC5">
        <w:rPr>
          <w:rFonts w:ascii="Tahoma" w:eastAsia="Times New Roman" w:hAnsi="Tahoma" w:cs="Tahoma"/>
          <w:b/>
          <w:color w:val="000000"/>
          <w:sz w:val="20"/>
          <w:szCs w:val="20"/>
          <w:u w:val="single"/>
          <w:lang w:eastAsia="ar-SA"/>
        </w:rPr>
        <w:t>0</w:t>
      </w:r>
      <w:r>
        <w:rPr>
          <w:rFonts w:ascii="Tahoma" w:eastAsia="Times New Roman" w:hAnsi="Tahoma" w:cs="Tahoma"/>
          <w:b/>
          <w:color w:val="000000"/>
          <w:sz w:val="20"/>
          <w:szCs w:val="20"/>
          <w:u w:val="single"/>
          <w:lang w:eastAsia="ar-SA"/>
        </w:rPr>
        <w:t>.00</w:t>
      </w:r>
    </w:p>
    <w:p w14:paraId="5FEE58A1" w14:textId="15080079" w:rsidR="001E74AB" w:rsidRPr="00BB62AC"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sidRPr="00A06A9F">
        <w:rPr>
          <w:rFonts w:ascii="Tahoma" w:eastAsia="Times New Roman" w:hAnsi="Tahoma" w:cs="Tahoma"/>
          <w:color w:val="000000"/>
          <w:sz w:val="20"/>
          <w:szCs w:val="20"/>
          <w:lang w:eastAsia="ar-SA"/>
        </w:rPr>
        <w:t xml:space="preserve">Otwarcie ofert nastąpi </w:t>
      </w:r>
      <w:r w:rsidRPr="00A06A9F">
        <w:rPr>
          <w:rFonts w:ascii="Tahoma" w:eastAsia="Times New Roman" w:hAnsi="Tahoma" w:cs="Tahoma"/>
          <w:b/>
          <w:color w:val="000000"/>
          <w:sz w:val="20"/>
          <w:szCs w:val="20"/>
          <w:lang w:eastAsia="ar-SA"/>
        </w:rPr>
        <w:t xml:space="preserve"> </w:t>
      </w:r>
      <w:r w:rsidRPr="00A06A9F">
        <w:rPr>
          <w:rFonts w:ascii="Tahoma" w:eastAsia="Times New Roman" w:hAnsi="Tahoma" w:cs="Tahoma"/>
          <w:b/>
          <w:color w:val="000000"/>
          <w:sz w:val="20"/>
          <w:szCs w:val="20"/>
          <w:u w:val="single"/>
          <w:lang w:eastAsia="ar-SA"/>
        </w:rPr>
        <w:t xml:space="preserve">w dniu  </w:t>
      </w:r>
      <w:r w:rsidR="003C4DC5">
        <w:rPr>
          <w:rFonts w:ascii="Tahoma" w:eastAsia="Times New Roman" w:hAnsi="Tahoma" w:cs="Tahoma"/>
          <w:b/>
          <w:color w:val="000000"/>
          <w:sz w:val="20"/>
          <w:szCs w:val="20"/>
          <w:u w:val="single"/>
          <w:lang w:eastAsia="ar-SA"/>
        </w:rPr>
        <w:t>07.07</w:t>
      </w:r>
      <w:r>
        <w:rPr>
          <w:rFonts w:ascii="Tahoma" w:eastAsia="Times New Roman" w:hAnsi="Tahoma" w:cs="Tahoma"/>
          <w:b/>
          <w:color w:val="000000"/>
          <w:sz w:val="20"/>
          <w:szCs w:val="20"/>
          <w:u w:val="single"/>
          <w:lang w:eastAsia="ar-SA"/>
        </w:rPr>
        <w:t>.2021 r.</w:t>
      </w:r>
      <w:r w:rsidRPr="00A06A9F">
        <w:rPr>
          <w:rFonts w:ascii="Tahoma" w:eastAsia="Times New Roman" w:hAnsi="Tahoma" w:cs="Tahoma"/>
          <w:b/>
          <w:color w:val="000000"/>
          <w:sz w:val="20"/>
          <w:szCs w:val="20"/>
          <w:u w:val="single"/>
          <w:lang w:eastAsia="ar-SA"/>
        </w:rPr>
        <w:t xml:space="preserve">  o godz. </w:t>
      </w:r>
      <w:r>
        <w:rPr>
          <w:rFonts w:ascii="Tahoma" w:eastAsia="Times New Roman" w:hAnsi="Tahoma" w:cs="Tahoma"/>
          <w:b/>
          <w:color w:val="000000"/>
          <w:sz w:val="20"/>
          <w:szCs w:val="20"/>
          <w:u w:val="single"/>
          <w:lang w:eastAsia="ar-SA"/>
        </w:rPr>
        <w:t>1</w:t>
      </w:r>
      <w:r w:rsidR="003C4DC5">
        <w:rPr>
          <w:rFonts w:ascii="Tahoma" w:eastAsia="Times New Roman" w:hAnsi="Tahoma" w:cs="Tahoma"/>
          <w:b/>
          <w:color w:val="000000"/>
          <w:sz w:val="20"/>
          <w:szCs w:val="20"/>
          <w:u w:val="single"/>
          <w:lang w:eastAsia="ar-SA"/>
        </w:rPr>
        <w:t>4</w:t>
      </w:r>
      <w:r>
        <w:rPr>
          <w:rFonts w:ascii="Tahoma" w:eastAsia="Times New Roman" w:hAnsi="Tahoma" w:cs="Tahoma"/>
          <w:b/>
          <w:color w:val="000000"/>
          <w:sz w:val="20"/>
          <w:szCs w:val="20"/>
          <w:u w:val="single"/>
          <w:lang w:eastAsia="ar-SA"/>
        </w:rPr>
        <w:t xml:space="preserve">.00                                                                                                                                                                                                                                                                                                                                                                                                                                                                                                                                                                                                                                                                                                                                                                                                                                                                                                                                                                                                                                                                                                                                                                                                                                      </w:t>
      </w:r>
    </w:p>
    <w:p w14:paraId="55CAF5EC" w14:textId="77777777" w:rsidR="001E74AB" w:rsidRPr="00BB62AC"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sidRPr="00BB62AC">
        <w:rPr>
          <w:rFonts w:ascii="Tahoma" w:eastAsia="Times New Roman" w:hAnsi="Tahoma" w:cs="Tahoma"/>
          <w:color w:val="000000"/>
          <w:sz w:val="20"/>
          <w:szCs w:val="20"/>
          <w:lang w:eastAsia="ar-SA"/>
        </w:rPr>
        <w:t xml:space="preserve">Otwarcie ofert następuje poprzez użycie mechanizmu do odszyfrowania ofert dostępnego po zalogowaniu w zakładce „Deszyfrowanie” na </w:t>
      </w:r>
      <w:proofErr w:type="spellStart"/>
      <w:r w:rsidRPr="00BB62AC">
        <w:rPr>
          <w:rFonts w:ascii="Tahoma" w:eastAsia="Times New Roman" w:hAnsi="Tahoma" w:cs="Tahoma"/>
          <w:color w:val="000000"/>
          <w:sz w:val="20"/>
          <w:szCs w:val="20"/>
          <w:lang w:eastAsia="ar-SA"/>
        </w:rPr>
        <w:t>miniPortalu</w:t>
      </w:r>
      <w:proofErr w:type="spellEnd"/>
      <w:r w:rsidRPr="00BB62AC">
        <w:rPr>
          <w:rFonts w:ascii="Tahoma" w:eastAsia="Times New Roman" w:hAnsi="Tahoma" w:cs="Tahoma"/>
          <w:color w:val="000000"/>
          <w:sz w:val="20"/>
          <w:szCs w:val="20"/>
          <w:lang w:eastAsia="ar-SA"/>
        </w:rPr>
        <w:t xml:space="preserve"> poprzez wskazanie pliku do odszyfrowania.</w:t>
      </w:r>
    </w:p>
    <w:p w14:paraId="66494BFA" w14:textId="77777777" w:rsidR="001E74AB" w:rsidRPr="00D526D4"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W przypadku awarii systemu teleinformatycznego, przy u</w:t>
      </w:r>
      <w:r>
        <w:rPr>
          <w:rFonts w:ascii="Tahoma" w:eastAsia="Times New Roman" w:hAnsi="Tahoma" w:cs="Tahoma"/>
          <w:color w:val="000000"/>
          <w:sz w:val="20"/>
          <w:szCs w:val="20"/>
          <w:lang w:eastAsia="ar-SA"/>
        </w:rPr>
        <w:t>ż</w:t>
      </w:r>
      <w:r w:rsidRPr="00D526D4">
        <w:rPr>
          <w:rFonts w:ascii="Tahoma" w:eastAsia="Times New Roman" w:hAnsi="Tahoma" w:cs="Tahoma"/>
          <w:color w:val="000000"/>
          <w:sz w:val="20"/>
          <w:szCs w:val="20"/>
          <w:lang w:eastAsia="ar-SA"/>
        </w:rPr>
        <w:t xml:space="preserve">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24F4AF95" w14:textId="77777777" w:rsidR="001E74AB" w:rsidRPr="004534DD"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Za</w:t>
      </w:r>
      <w:r>
        <w:rPr>
          <w:rFonts w:ascii="Tahoma" w:eastAsia="Times New Roman" w:hAnsi="Tahoma" w:cs="Tahoma"/>
          <w:color w:val="000000"/>
          <w:sz w:val="20"/>
          <w:szCs w:val="20"/>
          <w:lang w:eastAsia="ar-SA"/>
        </w:rPr>
        <w:t>mawiający najpóźniej przed otwarciem ofert, udostępni na stronie internetowej prowadzonego postępowania informację o kwocie, jaka zamierza przeznaczyć na sfinansowanie zamówienia.</w:t>
      </w:r>
    </w:p>
    <w:p w14:paraId="5A00A0F9" w14:textId="77777777" w:rsidR="001E74AB" w:rsidRDefault="001E74AB" w:rsidP="001E74AB">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niezwłocznie po otwarciu ofert, udostępni na stronie internetowej prowadzonego postępowania informacje o:</w:t>
      </w:r>
    </w:p>
    <w:p w14:paraId="652C52FC" w14:textId="77777777" w:rsidR="001E74AB" w:rsidRDefault="001E74AB" w:rsidP="001E74AB">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sidRPr="004534DD">
        <w:rPr>
          <w:rFonts w:ascii="Tahoma" w:eastAsia="Times New Roman" w:hAnsi="Tahoma" w:cs="Tahoma"/>
          <w:sz w:val="20"/>
          <w:szCs w:val="20"/>
          <w:lang w:eastAsia="ar-SA"/>
        </w:rPr>
        <w:t>nazwach albo imionach i nazwiskach oraz siedzibach lub miejscach prowadzonej działalności gospodarczej albo miejscach zamieszkania wykonawców, których oferty zostały otwarte;</w:t>
      </w:r>
    </w:p>
    <w:p w14:paraId="70788847" w14:textId="77777777" w:rsidR="001E74AB" w:rsidRDefault="001E74AB" w:rsidP="001E74AB">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cenach lub kosztach zawartych w ofertach.</w:t>
      </w:r>
    </w:p>
    <w:p w14:paraId="5B10F9DC" w14:textId="77777777" w:rsidR="001E74AB" w:rsidRPr="0041510F" w:rsidRDefault="001E74AB" w:rsidP="001E74AB">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14:paraId="354E66AE" w14:textId="77777777" w:rsidR="001E74AB" w:rsidRDefault="001E74AB" w:rsidP="001E74A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 xml:space="preserve">I. Podstawy wykluczenia wykonawcy, o których mowa w art. 108 ust. 1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14:paraId="1BC6016C" w14:textId="77777777" w:rsidR="001E74AB" w:rsidRPr="00C83BA5" w:rsidRDefault="001E74AB" w:rsidP="001E74A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16314868" w14:textId="77777777" w:rsidR="001E74AB" w:rsidRPr="00C326CC" w:rsidRDefault="001E74AB" w:rsidP="001E74AB">
      <w:pPr>
        <w:suppressAutoHyphens/>
        <w:spacing w:after="0" w:line="360" w:lineRule="auto"/>
        <w:ind w:left="851"/>
        <w:rPr>
          <w:rFonts w:ascii="Tahoma" w:eastAsia="Times New Roman" w:hAnsi="Tahoma" w:cs="Tahoma"/>
          <w:color w:val="FF0000"/>
          <w:sz w:val="20"/>
          <w:szCs w:val="20"/>
          <w:lang w:eastAsia="ar-SA"/>
        </w:rPr>
      </w:pPr>
    </w:p>
    <w:p w14:paraId="7BB36BC9" w14:textId="77777777" w:rsidR="001E74AB" w:rsidRPr="00C326CC" w:rsidRDefault="001E74AB" w:rsidP="001E74AB">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PODMIOTOWA KWALIFIKACJA WYKONAWCÓW:</w:t>
      </w:r>
    </w:p>
    <w:p w14:paraId="2D3AEC17" w14:textId="77777777" w:rsidR="001E74AB" w:rsidRPr="00C326CC" w:rsidRDefault="001E74AB" w:rsidP="001E74AB">
      <w:pPr>
        <w:suppressAutoHyphens/>
        <w:spacing w:after="0" w:line="240" w:lineRule="auto"/>
        <w:jc w:val="both"/>
        <w:rPr>
          <w:rFonts w:ascii="Tahoma" w:eastAsia="Times New Roman" w:hAnsi="Tahoma" w:cs="Tahoma"/>
          <w:b/>
          <w:color w:val="FF0000"/>
          <w:sz w:val="20"/>
          <w:szCs w:val="20"/>
          <w:u w:val="single"/>
          <w:lang w:eastAsia="ar-SA"/>
        </w:rPr>
      </w:pPr>
    </w:p>
    <w:p w14:paraId="488001C0" w14:textId="77777777" w:rsidR="001E74AB" w:rsidRDefault="001E74AB" w:rsidP="001E74AB">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 xml:space="preserve">Z postępowania o udzielenie zamówienia </w:t>
      </w:r>
      <w:r>
        <w:rPr>
          <w:rFonts w:ascii="Tahoma" w:eastAsia="Times New Roman" w:hAnsi="Tahoma" w:cs="Tahoma"/>
          <w:sz w:val="20"/>
          <w:szCs w:val="20"/>
          <w:lang w:eastAsia="ar-SA"/>
        </w:rPr>
        <w:t>wyklucza się wykonawcę:</w:t>
      </w:r>
    </w:p>
    <w:p w14:paraId="71D002F5" w14:textId="77777777" w:rsidR="001E74AB" w:rsidRPr="002731F4"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będącego osobą fizyczną, którego prawomocnie skazano za przestępstwo:</w:t>
      </w:r>
    </w:p>
    <w:p w14:paraId="540E5389"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sidRPr="00852F14">
        <w:rPr>
          <w:rFonts w:ascii="Tahoma" w:eastAsia="Times New Roman" w:hAnsi="Tahoma" w:cs="Tahoma"/>
          <w:sz w:val="20"/>
          <w:szCs w:val="20"/>
          <w:lang w:eastAsia="ar-SA"/>
        </w:rPr>
        <w:t xml:space="preserve">udziału </w:t>
      </w:r>
      <w:r>
        <w:rPr>
          <w:rFonts w:ascii="Tahoma" w:eastAsia="Times New Roman" w:hAnsi="Tahoma" w:cs="Tahoma"/>
          <w:sz w:val="20"/>
          <w:szCs w:val="20"/>
          <w:lang w:eastAsia="ar-SA"/>
        </w:rPr>
        <w:t>w zorganizowanej grupie przestępczej albo związku mającym na celu popełnienie przestępstwa lub przestępstwa skarbowego, o którym mowa w art. 258 Kodeksu karnego,</w:t>
      </w:r>
    </w:p>
    <w:p w14:paraId="44A78337"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handlu ludźmi, o którym mowa w art. 189a Kodeksu karnego,</w:t>
      </w:r>
    </w:p>
    <w:p w14:paraId="6961A3A7"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którym mowa w art. 228-230a, art. 250a Kodeksu karnego lub w art. 46 lub art. 48 ustawy z dnia 25 czerwca 2020 r. o sporcie,</w:t>
      </w:r>
    </w:p>
    <w:p w14:paraId="61D0333B"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4A380D"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charakterze terrorystycznym, o którym mowa w art. 115 §20 Kodeksu karnego, lub mające na celu popełnienie tego przestępstwa,</w:t>
      </w:r>
    </w:p>
    <w:p w14:paraId="3955077E"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0E0D2C2B" w14:textId="77777777" w:rsidR="001E74AB"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2A64145C" w14:textId="77777777" w:rsidR="001E74AB" w:rsidRPr="00CB5F4E" w:rsidRDefault="001E74AB" w:rsidP="001E74AB">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 którym mowa w art. 9 ust. 1 i 3 lub art. 10 ustawy z dnia 15 czerwca 2012 r. o skutkach powierzenia wykonywania pracy cudzoziemcom przebywającym wbrew przepisom na terytorium Rzeczpospolitej Polskiej </w:t>
      </w:r>
      <w:r w:rsidRPr="00CB5F4E">
        <w:rPr>
          <w:rFonts w:ascii="Tahoma" w:eastAsia="Times New Roman" w:hAnsi="Tahoma" w:cs="Tahoma"/>
          <w:sz w:val="20"/>
          <w:szCs w:val="20"/>
          <w:lang w:eastAsia="ar-SA"/>
        </w:rPr>
        <w:t>lub za odpowied</w:t>
      </w:r>
      <w:r>
        <w:rPr>
          <w:rFonts w:ascii="Tahoma" w:eastAsia="Times New Roman" w:hAnsi="Tahoma" w:cs="Tahoma"/>
          <w:sz w:val="20"/>
          <w:szCs w:val="20"/>
          <w:lang w:eastAsia="ar-SA"/>
        </w:rPr>
        <w:t>ni</w:t>
      </w:r>
      <w:r w:rsidRPr="00CB5F4E">
        <w:rPr>
          <w:rFonts w:ascii="Tahoma" w:eastAsia="Times New Roman" w:hAnsi="Tahoma" w:cs="Tahoma"/>
          <w:sz w:val="20"/>
          <w:szCs w:val="20"/>
          <w:lang w:eastAsia="ar-SA"/>
        </w:rPr>
        <w:t xml:space="preserve"> czyn zabroniony określony </w:t>
      </w:r>
      <w:r>
        <w:rPr>
          <w:rFonts w:ascii="Tahoma" w:eastAsia="Times New Roman" w:hAnsi="Tahoma" w:cs="Tahoma"/>
          <w:sz w:val="20"/>
          <w:szCs w:val="20"/>
          <w:lang w:eastAsia="ar-SA"/>
        </w:rPr>
        <w:t xml:space="preserve">                        </w:t>
      </w:r>
      <w:r w:rsidRPr="00CB5F4E">
        <w:rPr>
          <w:rFonts w:ascii="Tahoma" w:eastAsia="Times New Roman" w:hAnsi="Tahoma" w:cs="Tahoma"/>
          <w:sz w:val="20"/>
          <w:szCs w:val="20"/>
          <w:lang w:eastAsia="ar-SA"/>
        </w:rPr>
        <w:t>w przepisach prawa obcego;</w:t>
      </w:r>
    </w:p>
    <w:p w14:paraId="5C6DE3BD" w14:textId="77777777" w:rsidR="001E74AB" w:rsidRPr="002731F4" w:rsidRDefault="001E74AB" w:rsidP="001E74AB">
      <w:pPr>
        <w:pStyle w:val="Akapitzlist"/>
        <w:suppressAutoHyphens/>
        <w:spacing w:after="0" w:line="240" w:lineRule="auto"/>
        <w:ind w:left="993"/>
        <w:jc w:val="both"/>
        <w:rPr>
          <w:rFonts w:ascii="Tahoma" w:eastAsia="Times New Roman" w:hAnsi="Tahoma" w:cs="Tahoma"/>
          <w:sz w:val="20"/>
          <w:szCs w:val="20"/>
          <w:lang w:eastAsia="ar-SA"/>
        </w:rPr>
      </w:pPr>
    </w:p>
    <w:p w14:paraId="7EC6AD16" w14:textId="77777777" w:rsidR="001E74AB"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 xml:space="preserve">jeżeli urzędującego członka jego organu zarządzającego lub nadzorczego, wspólnika spółki </w:t>
      </w:r>
      <w:r>
        <w:rPr>
          <w:rFonts w:ascii="Tahoma" w:eastAsia="Times New Roman" w:hAnsi="Tahoma" w:cs="Tahoma"/>
          <w:sz w:val="20"/>
          <w:szCs w:val="20"/>
          <w:lang w:eastAsia="ar-SA"/>
        </w:rPr>
        <w:t xml:space="preserve">                 </w:t>
      </w:r>
      <w:r w:rsidRPr="002731F4">
        <w:rPr>
          <w:rFonts w:ascii="Tahoma" w:eastAsia="Times New Roman" w:hAnsi="Tahoma" w:cs="Tahoma"/>
          <w:sz w:val="20"/>
          <w:szCs w:val="20"/>
          <w:lang w:eastAsia="ar-SA"/>
        </w:rPr>
        <w:t>w spółce jawnej lub partnerskiej albo komplementariusza w spółce komandytowej lub komandytowo akcyjnej</w:t>
      </w:r>
      <w:r>
        <w:rPr>
          <w:rFonts w:ascii="Tahoma" w:eastAsia="Times New Roman" w:hAnsi="Tahoma" w:cs="Tahoma"/>
          <w:sz w:val="20"/>
          <w:szCs w:val="20"/>
          <w:lang w:eastAsia="ar-SA"/>
        </w:rPr>
        <w:t xml:space="preserve"> lub prokurenta prawomocnie skazano za przestępstwo, o którym mowa w pkt 1;</w:t>
      </w:r>
    </w:p>
    <w:p w14:paraId="26EB269F" w14:textId="77777777" w:rsidR="001E74AB"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355E88" w14:textId="77777777" w:rsidR="001E74AB"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prawomocnie orzeczono zakaz ubiegania się o zamówienia publiczne;</w:t>
      </w:r>
    </w:p>
    <w:p w14:paraId="687846CB" w14:textId="77777777" w:rsidR="001E74AB"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6940CD35" w14:textId="77777777" w:rsidR="001E74AB" w:rsidRPr="009B4D47" w:rsidRDefault="001E74AB" w:rsidP="001E74AB">
      <w:pPr>
        <w:pStyle w:val="Akapitzlist"/>
        <w:numPr>
          <w:ilvl w:val="3"/>
          <w:numId w:val="25"/>
        </w:numPr>
        <w:suppressAutoHyphens/>
        <w:spacing w:after="0" w:line="240" w:lineRule="auto"/>
        <w:ind w:left="709" w:hanging="283"/>
        <w:jc w:val="both"/>
        <w:rPr>
          <w:rFonts w:ascii="Tahoma" w:eastAsia="Times New Roman" w:hAnsi="Tahoma" w:cs="Tahoma"/>
          <w:b/>
          <w:color w:val="FF0000"/>
          <w:sz w:val="20"/>
          <w:szCs w:val="20"/>
          <w:u w:val="single"/>
          <w:lang w:eastAsia="ar-SA"/>
        </w:rPr>
      </w:pPr>
      <w:r w:rsidRPr="00F23A00">
        <w:rPr>
          <w:rFonts w:ascii="Tahoma" w:eastAsia="Times New Roman" w:hAnsi="Tahoma" w:cs="Tahoma"/>
          <w:sz w:val="20"/>
          <w:szCs w:val="20"/>
          <w:lang w:eastAsia="ar-SA"/>
        </w:rPr>
        <w:t xml:space="preserve">jeżeli, w przypadkach, o których mowa w art. 85 ust. 1 doszło do zakłócenia konkurencji wynikającego z wcześniejszego zaangażowania tego wykonawcy lub podmiotu, który należy </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z wykonawcą do tej samej grupy kapitałowej w rozumieniu ustawy z dnia 16 lutego 2007 r.</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 xml:space="preserve"> o ochronie konkurencji i konsumentów, chyba że spowodowane tym zakłócenie konkurencji może być wyeliminowane w inny sposób niż przez wykluczenie </w:t>
      </w:r>
      <w:r>
        <w:rPr>
          <w:rFonts w:ascii="Tahoma" w:eastAsia="Times New Roman" w:hAnsi="Tahoma" w:cs="Tahoma"/>
          <w:sz w:val="20"/>
          <w:szCs w:val="20"/>
          <w:lang w:eastAsia="ar-SA"/>
        </w:rPr>
        <w:t>wykonawcy z udziału                          w postępowaniu o udzielenie zamówienia.</w:t>
      </w:r>
    </w:p>
    <w:p w14:paraId="760D66EE" w14:textId="77777777" w:rsidR="001E74AB" w:rsidRDefault="001E74AB" w:rsidP="001E74AB">
      <w:pPr>
        <w:suppressAutoHyphens/>
        <w:spacing w:after="0" w:line="240" w:lineRule="auto"/>
        <w:jc w:val="both"/>
        <w:rPr>
          <w:rFonts w:ascii="Tahoma" w:eastAsia="Times New Roman" w:hAnsi="Tahoma" w:cs="Tahoma"/>
          <w:b/>
          <w:color w:val="FF0000"/>
          <w:sz w:val="20"/>
          <w:szCs w:val="20"/>
          <w:u w:val="single"/>
          <w:lang w:eastAsia="ar-SA"/>
        </w:rPr>
      </w:pPr>
    </w:p>
    <w:p w14:paraId="7B32C240" w14:textId="77777777" w:rsidR="001E74AB" w:rsidRPr="001D3796" w:rsidRDefault="001E74AB" w:rsidP="001E74AB">
      <w:pPr>
        <w:suppressAutoHyphens/>
        <w:spacing w:after="0" w:line="240" w:lineRule="auto"/>
        <w:jc w:val="both"/>
        <w:rPr>
          <w:rFonts w:ascii="Tahoma" w:eastAsia="Times New Roman" w:hAnsi="Tahoma" w:cs="Tahoma"/>
          <w:i/>
          <w:sz w:val="18"/>
          <w:szCs w:val="18"/>
          <w:lang w:eastAsia="ar-SA"/>
        </w:rPr>
      </w:pPr>
      <w:r w:rsidRPr="00C73BE6">
        <w:rPr>
          <w:rFonts w:ascii="Tahoma" w:eastAsia="Times New Roman" w:hAnsi="Tahoma" w:cs="Tahoma"/>
          <w:b/>
          <w:sz w:val="20"/>
          <w:szCs w:val="20"/>
          <w:lang w:eastAsia="ar-SA"/>
        </w:rPr>
        <w:t>Z postępowania o udzielenie zamówienia zamawiający może</w:t>
      </w:r>
      <w:r>
        <w:rPr>
          <w:rFonts w:ascii="Tahoma" w:eastAsia="Times New Roman" w:hAnsi="Tahoma" w:cs="Tahoma"/>
          <w:b/>
          <w:sz w:val="20"/>
          <w:szCs w:val="20"/>
          <w:lang w:eastAsia="ar-SA"/>
        </w:rPr>
        <w:t xml:space="preserve"> wykluczyć wykonawcę                </w:t>
      </w:r>
      <w:r w:rsidRPr="001D3796">
        <w:rPr>
          <w:rFonts w:ascii="Tahoma" w:eastAsia="Times New Roman" w:hAnsi="Tahoma" w:cs="Tahoma"/>
          <w:i/>
          <w:sz w:val="18"/>
          <w:szCs w:val="18"/>
          <w:lang w:eastAsia="ar-SA"/>
        </w:rPr>
        <w:t>(jeśli dotyczy)</w:t>
      </w:r>
      <w:r>
        <w:rPr>
          <w:rFonts w:ascii="Tahoma" w:eastAsia="Times New Roman" w:hAnsi="Tahoma" w:cs="Tahoma"/>
          <w:i/>
          <w:sz w:val="18"/>
          <w:szCs w:val="18"/>
          <w:lang w:eastAsia="ar-SA"/>
        </w:rPr>
        <w:t>.</w:t>
      </w:r>
    </w:p>
    <w:p w14:paraId="655312F3" w14:textId="77777777" w:rsidR="001E74AB" w:rsidRPr="00C169D6" w:rsidRDefault="001E74AB" w:rsidP="001E74AB">
      <w:pPr>
        <w:suppressAutoHyphens/>
        <w:spacing w:after="0" w:line="240" w:lineRule="auto"/>
        <w:jc w:val="both"/>
        <w:rPr>
          <w:rFonts w:ascii="Tahoma" w:eastAsia="Times New Roman" w:hAnsi="Tahoma" w:cs="Tahoma"/>
          <w:b/>
          <w:color w:val="FF0000"/>
          <w:sz w:val="20"/>
          <w:szCs w:val="20"/>
          <w:u w:val="single"/>
          <w:lang w:eastAsia="ar-SA"/>
        </w:rPr>
      </w:pPr>
    </w:p>
    <w:p w14:paraId="3F0ADE4D" w14:textId="77777777" w:rsidR="001E74AB" w:rsidRDefault="001E74AB" w:rsidP="001E74AB">
      <w:pPr>
        <w:spacing w:after="0"/>
        <w:ind w:left="284"/>
        <w:jc w:val="both"/>
        <w:rPr>
          <w:rFonts w:ascii="Tahoma" w:hAnsi="Tahoma" w:cs="Tahoma"/>
          <w:color w:val="000000"/>
          <w:sz w:val="20"/>
          <w:szCs w:val="20"/>
        </w:rPr>
      </w:pPr>
      <w:r>
        <w:rPr>
          <w:rFonts w:ascii="Tahoma" w:hAnsi="Tahoma" w:cs="Tahoma"/>
          <w:color w:val="000000"/>
          <w:sz w:val="20"/>
          <w:szCs w:val="20"/>
        </w:rPr>
        <w:t xml:space="preserve">1)  który naruszył obowiązki dotyczące płatności podatków, opłat lub składek na ubezpieczenia społeczne lub zdrowotne, z wyjątkiem przypadku, o którym mowa w art. 108 ust. 1 pkt 3 ustawy </w:t>
      </w:r>
      <w:proofErr w:type="spellStart"/>
      <w:r>
        <w:rPr>
          <w:rFonts w:ascii="Tahoma" w:hAnsi="Tahoma" w:cs="Tahoma"/>
          <w:color w:val="000000"/>
          <w:sz w:val="20"/>
          <w:szCs w:val="20"/>
        </w:rPr>
        <w:t>Pzp</w:t>
      </w:r>
      <w:proofErr w:type="spellEnd"/>
      <w:r>
        <w:rPr>
          <w:rFonts w:ascii="Tahoma" w:hAnsi="Tahoma" w:cs="Tahoma"/>
          <w:color w:val="000000"/>
          <w:sz w:val="20"/>
          <w:szCs w:val="2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EFF0AA3" w14:textId="77777777" w:rsidR="001E74AB" w:rsidRDefault="001E74AB" w:rsidP="001E74AB">
      <w:pPr>
        <w:spacing w:after="0"/>
        <w:ind w:left="284"/>
        <w:jc w:val="both"/>
        <w:rPr>
          <w:rFonts w:ascii="Tahoma" w:hAnsi="Tahoma" w:cs="Tahoma"/>
          <w:color w:val="000000"/>
          <w:sz w:val="20"/>
          <w:szCs w:val="20"/>
        </w:rPr>
      </w:pPr>
      <w:r>
        <w:rPr>
          <w:rFonts w:ascii="Tahoma" w:hAnsi="Tahoma" w:cs="Tahoma"/>
          <w:color w:val="000000"/>
          <w:sz w:val="20"/>
          <w:szCs w:val="20"/>
        </w:rPr>
        <w:t>2) który z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947E0D0" w14:textId="77777777" w:rsidR="001E74AB" w:rsidRDefault="001E74AB" w:rsidP="001E74AB">
      <w:pPr>
        <w:spacing w:after="0"/>
        <w:ind w:left="284"/>
        <w:jc w:val="both"/>
        <w:rPr>
          <w:rFonts w:ascii="Tahoma" w:hAnsi="Tahoma" w:cs="Tahoma"/>
          <w:color w:val="000000"/>
          <w:sz w:val="20"/>
          <w:szCs w:val="20"/>
        </w:rPr>
      </w:pPr>
      <w:r>
        <w:rPr>
          <w:rFonts w:ascii="Tahoma" w:hAnsi="Tahoma" w:cs="Tahoma"/>
          <w:color w:val="000000"/>
          <w:sz w:val="20"/>
          <w:szCs w:val="2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5885DFD" w14:textId="77777777" w:rsidR="001E74AB" w:rsidRDefault="001E74AB" w:rsidP="001E74AB">
      <w:pPr>
        <w:spacing w:after="0"/>
        <w:ind w:left="284"/>
        <w:jc w:val="both"/>
        <w:rPr>
          <w:rFonts w:ascii="Tahoma" w:hAnsi="Tahoma" w:cs="Tahoma"/>
          <w:color w:val="000000"/>
          <w:sz w:val="20"/>
          <w:szCs w:val="20"/>
        </w:rPr>
      </w:pPr>
    </w:p>
    <w:p w14:paraId="2B8A5EE5" w14:textId="77777777" w:rsidR="001E74AB" w:rsidRPr="00CB5F4E" w:rsidRDefault="001E74AB" w:rsidP="001E74AB">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II. Warunki udziału w postępowaniu.</w:t>
      </w:r>
    </w:p>
    <w:p w14:paraId="76674291" w14:textId="77777777" w:rsidR="001E74AB" w:rsidRDefault="001E74AB" w:rsidP="001E74AB">
      <w:pPr>
        <w:spacing w:after="0"/>
        <w:ind w:left="284"/>
        <w:jc w:val="both"/>
        <w:rPr>
          <w:rFonts w:ascii="Tahoma" w:hAnsi="Tahoma" w:cs="Tahoma"/>
          <w:color w:val="000000"/>
          <w:sz w:val="20"/>
          <w:szCs w:val="20"/>
        </w:rPr>
      </w:pPr>
    </w:p>
    <w:p w14:paraId="7271AA89" w14:textId="77777777" w:rsidR="001E74AB" w:rsidRDefault="001E74AB" w:rsidP="001E74AB">
      <w:pPr>
        <w:spacing w:after="0"/>
        <w:ind w:left="284"/>
        <w:jc w:val="both"/>
        <w:rPr>
          <w:rFonts w:ascii="Tahoma" w:hAnsi="Tahoma" w:cs="Tahoma"/>
          <w:color w:val="000000"/>
          <w:sz w:val="20"/>
          <w:szCs w:val="20"/>
        </w:rPr>
      </w:pPr>
      <w:r>
        <w:rPr>
          <w:rFonts w:ascii="Tahoma" w:hAnsi="Tahoma" w:cs="Tahoma"/>
          <w:color w:val="000000"/>
          <w:sz w:val="20"/>
          <w:szCs w:val="20"/>
        </w:rPr>
        <w:t>1. Warunki udziału w postępowaniu:</w:t>
      </w:r>
    </w:p>
    <w:p w14:paraId="0DA83F56" w14:textId="77777777" w:rsidR="001E74AB" w:rsidRPr="001D3796" w:rsidRDefault="001E74AB" w:rsidP="001E74AB">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zdolności do występowania w obrocie gospodarczym,</w:t>
      </w:r>
    </w:p>
    <w:p w14:paraId="0A927992" w14:textId="77777777" w:rsidR="001E74AB" w:rsidRPr="001D3796" w:rsidRDefault="001E74AB" w:rsidP="001E74AB">
      <w:pPr>
        <w:pStyle w:val="Akapitzlist"/>
        <w:numPr>
          <w:ilvl w:val="3"/>
          <w:numId w:val="26"/>
        </w:numPr>
        <w:tabs>
          <w:tab w:val="left" w:pos="993"/>
        </w:tabs>
        <w:spacing w:after="0"/>
        <w:ind w:left="993" w:hanging="284"/>
        <w:jc w:val="both"/>
        <w:rPr>
          <w:rFonts w:ascii="Tahoma" w:hAnsi="Tahoma" w:cs="Tahoma"/>
          <w:color w:val="000000"/>
          <w:sz w:val="20"/>
          <w:szCs w:val="20"/>
        </w:rPr>
      </w:pPr>
      <w:r w:rsidRPr="001D3796">
        <w:rPr>
          <w:rFonts w:ascii="Tahoma" w:hAnsi="Tahoma" w:cs="Tahoma"/>
          <w:color w:val="000000"/>
          <w:sz w:val="20"/>
          <w:szCs w:val="20"/>
        </w:rPr>
        <w:t>uprawnień do prowadzenia określonej działalności gospodarczej lub zawodowej, o ile wynika to z odrębnych przepisów;</w:t>
      </w:r>
    </w:p>
    <w:p w14:paraId="304E99C7" w14:textId="77777777" w:rsidR="001E74AB" w:rsidRPr="009D4351" w:rsidRDefault="001E74AB" w:rsidP="001E74AB">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sytuacji ekonomicznej lub finansowej;</w:t>
      </w:r>
    </w:p>
    <w:p w14:paraId="526E228F" w14:textId="77777777" w:rsidR="001E74AB" w:rsidRPr="009D4351" w:rsidRDefault="001E74AB" w:rsidP="001E74AB">
      <w:pPr>
        <w:pStyle w:val="Akapitzlist"/>
        <w:numPr>
          <w:ilvl w:val="3"/>
          <w:numId w:val="26"/>
        </w:numPr>
        <w:tabs>
          <w:tab w:val="left" w:pos="993"/>
        </w:tabs>
        <w:spacing w:after="0"/>
        <w:ind w:left="567" w:firstLine="142"/>
        <w:jc w:val="both"/>
        <w:rPr>
          <w:rFonts w:ascii="Tahoma" w:hAnsi="Tahoma" w:cs="Tahoma"/>
          <w:b/>
          <w:color w:val="000000"/>
          <w:sz w:val="20"/>
          <w:szCs w:val="20"/>
        </w:rPr>
      </w:pPr>
      <w:r w:rsidRPr="009D4351">
        <w:rPr>
          <w:rFonts w:ascii="Tahoma" w:hAnsi="Tahoma" w:cs="Tahoma"/>
          <w:b/>
          <w:color w:val="000000"/>
          <w:sz w:val="20"/>
          <w:szCs w:val="20"/>
        </w:rPr>
        <w:t>zdolności technicznej lub zawodowej:</w:t>
      </w:r>
    </w:p>
    <w:p w14:paraId="6630BBC9" w14:textId="77777777" w:rsidR="001E74AB" w:rsidRPr="006F1BD8" w:rsidRDefault="001E74AB" w:rsidP="001E74AB">
      <w:pPr>
        <w:tabs>
          <w:tab w:val="left" w:pos="993"/>
        </w:tabs>
        <w:spacing w:after="0"/>
        <w:jc w:val="both"/>
        <w:rPr>
          <w:rFonts w:ascii="Tahoma" w:hAnsi="Tahoma" w:cs="Tahoma"/>
          <w:color w:val="000000"/>
          <w:sz w:val="20"/>
          <w:szCs w:val="20"/>
        </w:rPr>
      </w:pPr>
    </w:p>
    <w:p w14:paraId="76A1072D" w14:textId="77777777" w:rsidR="001E74AB" w:rsidRDefault="001E74AB" w:rsidP="001E74AB">
      <w:pPr>
        <w:spacing w:after="0"/>
        <w:ind w:left="426"/>
        <w:jc w:val="both"/>
        <w:rPr>
          <w:rFonts w:ascii="Tahoma" w:hAnsi="Tahoma" w:cs="Tahoma"/>
          <w:b/>
          <w:color w:val="000000"/>
          <w:sz w:val="20"/>
          <w:szCs w:val="20"/>
        </w:rPr>
      </w:pPr>
      <w:r>
        <w:rPr>
          <w:rFonts w:ascii="Tahoma" w:hAnsi="Tahoma" w:cs="Tahoma"/>
          <w:b/>
          <w:color w:val="000000"/>
          <w:sz w:val="20"/>
          <w:szCs w:val="20"/>
        </w:rPr>
        <w:t xml:space="preserve">4.1. </w:t>
      </w:r>
      <w:r w:rsidRPr="009D4351">
        <w:rPr>
          <w:rFonts w:ascii="Tahoma" w:hAnsi="Tahoma" w:cs="Tahoma"/>
          <w:b/>
          <w:color w:val="000000"/>
          <w:sz w:val="20"/>
          <w:szCs w:val="20"/>
        </w:rPr>
        <w:t>doświadczenie wykonawcy:</w:t>
      </w:r>
    </w:p>
    <w:p w14:paraId="1A9D3E8A" w14:textId="34BBB3DA" w:rsidR="001E74AB" w:rsidRDefault="001E74AB" w:rsidP="001E74AB">
      <w:pPr>
        <w:spacing w:after="0"/>
        <w:ind w:left="426"/>
        <w:jc w:val="both"/>
        <w:rPr>
          <w:rFonts w:ascii="Tahoma" w:hAnsi="Tahoma" w:cs="Tahoma"/>
          <w:b/>
          <w:color w:val="000000"/>
          <w:sz w:val="20"/>
          <w:szCs w:val="20"/>
        </w:rPr>
      </w:pPr>
      <w:r w:rsidRPr="009D4351">
        <w:rPr>
          <w:rFonts w:ascii="Tahoma" w:hAnsi="Tahoma" w:cs="Tahoma"/>
          <w:color w:val="000000"/>
          <w:sz w:val="20"/>
          <w:szCs w:val="20"/>
        </w:rPr>
        <w:lastRenderedPageBreak/>
        <w:t xml:space="preserve">Wykonawca wykaże, </w:t>
      </w:r>
      <w:r>
        <w:rPr>
          <w:rFonts w:ascii="Tahoma" w:hAnsi="Tahoma" w:cs="Tahoma"/>
          <w:color w:val="000000"/>
          <w:sz w:val="20"/>
          <w:szCs w:val="20"/>
        </w:rPr>
        <w:t xml:space="preserve">że w ciągu ostatnich pięciu lat, jeśli okres prowadzenia działalności jest krótszy to w tym okresie,  wykonał co najmniej </w:t>
      </w:r>
      <w:r w:rsidR="003C4DC5" w:rsidRPr="003C4DC5">
        <w:rPr>
          <w:rFonts w:ascii="Tahoma" w:hAnsi="Tahoma" w:cs="Tahoma"/>
          <w:b/>
          <w:bCs/>
          <w:color w:val="000000"/>
          <w:sz w:val="20"/>
          <w:szCs w:val="20"/>
        </w:rPr>
        <w:t>dwa</w:t>
      </w:r>
      <w:r w:rsidRPr="003C4DC5">
        <w:rPr>
          <w:rFonts w:ascii="Tahoma" w:hAnsi="Tahoma" w:cs="Tahoma"/>
          <w:b/>
          <w:bCs/>
          <w:color w:val="000000"/>
          <w:sz w:val="20"/>
          <w:szCs w:val="20"/>
        </w:rPr>
        <w:t xml:space="preserve"> zadania</w:t>
      </w:r>
      <w:r>
        <w:rPr>
          <w:rFonts w:ascii="Tahoma" w:hAnsi="Tahoma" w:cs="Tahoma"/>
          <w:color w:val="000000"/>
          <w:sz w:val="20"/>
          <w:szCs w:val="20"/>
        </w:rPr>
        <w:t xml:space="preserve"> o podobnej złożoności  i charakterze co przedmiot zamówienia polegające na wykonaniu </w:t>
      </w:r>
      <w:r w:rsidR="003C4DC5">
        <w:rPr>
          <w:rFonts w:ascii="Tahoma" w:hAnsi="Tahoma" w:cs="Tahoma"/>
          <w:color w:val="000000"/>
          <w:sz w:val="20"/>
          <w:szCs w:val="20"/>
        </w:rPr>
        <w:t>docieplenia budynku 0</w:t>
      </w:r>
      <w:r>
        <w:rPr>
          <w:rFonts w:ascii="Tahoma" w:hAnsi="Tahoma" w:cs="Tahoma"/>
          <w:color w:val="000000"/>
          <w:sz w:val="20"/>
          <w:szCs w:val="20"/>
        </w:rPr>
        <w:t xml:space="preserve">mieszkalnego wielorodzinnego </w:t>
      </w:r>
      <w:r w:rsidR="003C4DC5">
        <w:rPr>
          <w:rFonts w:ascii="Tahoma" w:hAnsi="Tahoma" w:cs="Tahoma"/>
          <w:color w:val="000000"/>
          <w:sz w:val="20"/>
          <w:szCs w:val="20"/>
        </w:rPr>
        <w:t xml:space="preserve">na kwotę min. 100 000 zł (każde) </w:t>
      </w:r>
      <w:r>
        <w:rPr>
          <w:rFonts w:ascii="Tahoma" w:hAnsi="Tahoma" w:cs="Tahoma"/>
          <w:color w:val="000000"/>
          <w:sz w:val="20"/>
          <w:szCs w:val="20"/>
        </w:rPr>
        <w:t>wraz załączeniem dowodów, że roboty budowlane zostały wykonane należycie.</w:t>
      </w:r>
    </w:p>
    <w:p w14:paraId="1D74EAE8" w14:textId="77777777" w:rsidR="001E74AB" w:rsidRDefault="001E74AB" w:rsidP="001E74AB">
      <w:pPr>
        <w:spacing w:after="0"/>
        <w:ind w:left="426"/>
        <w:jc w:val="both"/>
        <w:rPr>
          <w:rFonts w:ascii="Tahoma" w:hAnsi="Tahoma" w:cs="Tahoma"/>
          <w:b/>
          <w:color w:val="000000"/>
          <w:sz w:val="20"/>
          <w:szCs w:val="20"/>
        </w:rPr>
      </w:pPr>
    </w:p>
    <w:p w14:paraId="296497A8" w14:textId="77777777" w:rsidR="001E74AB" w:rsidRPr="009D4351" w:rsidRDefault="001E74AB" w:rsidP="001E74AB">
      <w:pPr>
        <w:spacing w:after="0"/>
        <w:ind w:left="426"/>
        <w:jc w:val="both"/>
        <w:rPr>
          <w:rFonts w:ascii="Tahoma" w:hAnsi="Tahoma" w:cs="Tahoma"/>
          <w:b/>
          <w:color w:val="000000"/>
          <w:sz w:val="20"/>
          <w:szCs w:val="20"/>
        </w:rPr>
      </w:pPr>
      <w:r>
        <w:rPr>
          <w:rFonts w:ascii="Tahoma" w:hAnsi="Tahoma" w:cs="Tahoma"/>
          <w:b/>
          <w:color w:val="000000"/>
          <w:sz w:val="20"/>
          <w:szCs w:val="20"/>
        </w:rPr>
        <w:t>4.2. osoby zdolne do wykonania zamówienia:</w:t>
      </w:r>
    </w:p>
    <w:p w14:paraId="05196A93" w14:textId="3321D594" w:rsidR="001E74AB" w:rsidRPr="003C4DC5" w:rsidRDefault="001E74AB" w:rsidP="003C4DC5">
      <w:pPr>
        <w:spacing w:after="0"/>
        <w:ind w:left="426"/>
        <w:jc w:val="both"/>
        <w:rPr>
          <w:rFonts w:ascii="Tahoma" w:hAnsi="Tahoma" w:cs="Tahoma"/>
          <w:b/>
          <w:bCs/>
          <w:color w:val="000000"/>
          <w:sz w:val="20"/>
          <w:szCs w:val="20"/>
        </w:rPr>
      </w:pPr>
      <w:r w:rsidRPr="001D3796">
        <w:rPr>
          <w:rFonts w:ascii="Tahoma" w:hAnsi="Tahoma" w:cs="Tahoma"/>
          <w:color w:val="000000"/>
          <w:sz w:val="20"/>
          <w:szCs w:val="20"/>
        </w:rPr>
        <w:t xml:space="preserve">Wykonawca wykaże, że dysponuje lub będzie dysponował  osobami </w:t>
      </w:r>
      <w:r>
        <w:rPr>
          <w:rFonts w:ascii="Tahoma" w:hAnsi="Tahoma" w:cs="Tahoma"/>
          <w:color w:val="000000"/>
          <w:sz w:val="20"/>
          <w:szCs w:val="20"/>
        </w:rPr>
        <w:t>skierowanymi do realizacji</w:t>
      </w:r>
      <w:r w:rsidRPr="001D3796">
        <w:rPr>
          <w:rFonts w:ascii="Tahoma" w:hAnsi="Tahoma" w:cs="Tahoma"/>
          <w:color w:val="000000"/>
          <w:sz w:val="20"/>
          <w:szCs w:val="20"/>
        </w:rPr>
        <w:t xml:space="preserve"> niniejszego zamówienia</w:t>
      </w:r>
      <w:r w:rsidR="003C4DC5">
        <w:rPr>
          <w:rFonts w:ascii="Tahoma" w:hAnsi="Tahoma" w:cs="Tahoma"/>
          <w:color w:val="000000"/>
          <w:sz w:val="20"/>
          <w:szCs w:val="20"/>
        </w:rPr>
        <w:t xml:space="preserve">  </w:t>
      </w:r>
      <w:r w:rsidRPr="003C4DC5">
        <w:rPr>
          <w:rFonts w:ascii="Tahoma" w:hAnsi="Tahoma" w:cs="Tahoma"/>
          <w:b/>
          <w:bCs/>
          <w:color w:val="000000"/>
          <w:sz w:val="20"/>
          <w:szCs w:val="20"/>
        </w:rPr>
        <w:t>kierownika budowy</w:t>
      </w:r>
      <w:r w:rsidRPr="003C4DC5">
        <w:rPr>
          <w:rFonts w:ascii="Tahoma" w:hAnsi="Tahoma" w:cs="Tahoma"/>
          <w:color w:val="000000"/>
          <w:sz w:val="20"/>
          <w:szCs w:val="20"/>
        </w:rPr>
        <w:t xml:space="preserve"> posiadającego uprawnienia budowlane do kierowania robotami  w </w:t>
      </w:r>
      <w:r w:rsidRPr="003C4DC5">
        <w:rPr>
          <w:rFonts w:ascii="Tahoma" w:hAnsi="Tahoma" w:cs="Tahoma"/>
          <w:b/>
          <w:bCs/>
          <w:color w:val="000000"/>
          <w:sz w:val="20"/>
          <w:szCs w:val="20"/>
        </w:rPr>
        <w:t>specjalności konstrukcyjno-budowlanej,</w:t>
      </w:r>
    </w:p>
    <w:p w14:paraId="08B209E6" w14:textId="77777777" w:rsidR="001E74AB" w:rsidRDefault="001E74AB" w:rsidP="001E74AB">
      <w:pPr>
        <w:pStyle w:val="Akapitzlist"/>
        <w:spacing w:after="0"/>
        <w:ind w:left="1211"/>
        <w:jc w:val="both"/>
        <w:rPr>
          <w:rFonts w:ascii="Tahoma" w:hAnsi="Tahoma" w:cs="Tahoma"/>
          <w:b/>
          <w:bCs/>
          <w:color w:val="000000"/>
          <w:sz w:val="20"/>
          <w:szCs w:val="20"/>
        </w:rPr>
      </w:pPr>
    </w:p>
    <w:p w14:paraId="31326C83" w14:textId="77777777" w:rsidR="001E74AB" w:rsidRPr="003122E6" w:rsidRDefault="001E74AB" w:rsidP="001E74AB">
      <w:pPr>
        <w:spacing w:after="0"/>
        <w:jc w:val="both"/>
        <w:rPr>
          <w:rFonts w:ascii="Tahoma" w:hAnsi="Tahoma" w:cs="Tahoma"/>
          <w:color w:val="000000"/>
          <w:sz w:val="20"/>
          <w:szCs w:val="20"/>
        </w:rPr>
      </w:pPr>
      <w:r w:rsidRPr="003122E6">
        <w:rPr>
          <w:rFonts w:ascii="Tahoma" w:hAnsi="Tahoma" w:cs="Tahoma"/>
          <w:color w:val="000000"/>
          <w:sz w:val="20"/>
          <w:szCs w:val="20"/>
        </w:rPr>
        <w:t>Ocena warunku na podstawie wykazu osób skierowanych do realizacji zamówienia wraz ze wskazanymi uprawnieniami wraz z informacją o podstawie dysponowania tymi osobami.</w:t>
      </w:r>
    </w:p>
    <w:p w14:paraId="76799AA7" w14:textId="77777777" w:rsidR="001E74AB" w:rsidRPr="00D5540A" w:rsidRDefault="001E74AB" w:rsidP="001E74AB">
      <w:pPr>
        <w:spacing w:after="0"/>
        <w:jc w:val="both"/>
        <w:rPr>
          <w:rFonts w:ascii="Tahoma" w:hAnsi="Tahoma" w:cs="Tahoma"/>
          <w:color w:val="000000"/>
          <w:sz w:val="20"/>
          <w:szCs w:val="20"/>
        </w:rPr>
      </w:pPr>
    </w:p>
    <w:p w14:paraId="322EFA4C"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4F44F260"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231332A1"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28A1797"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6B7D22B"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0506C56B" w14:textId="77777777" w:rsidR="001E74AB" w:rsidRDefault="001E74AB" w:rsidP="001E74AB">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6FD04ED8" w14:textId="77777777" w:rsidR="001E74AB" w:rsidRDefault="001E74AB" w:rsidP="001E74AB">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zakres dostępnych wykonawcy zasobów podmiotu udostępniającego zasoby;</w:t>
      </w:r>
    </w:p>
    <w:p w14:paraId="256D9E6B" w14:textId="77777777" w:rsidR="001E74AB" w:rsidRDefault="001E74AB" w:rsidP="001E74AB">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sposób i okres udostępnienia wykonawcy i wykorzystania przez niego zasobów podmiotu udostępniającego te zasoby przy wykonywaniu zamówienia;</w:t>
      </w:r>
    </w:p>
    <w:p w14:paraId="796342B6" w14:textId="77777777" w:rsidR="001E74AB" w:rsidRPr="002C2EB4" w:rsidRDefault="001E74AB" w:rsidP="001E74AB">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034A22" w14:textId="77777777" w:rsidR="001E74AB" w:rsidRDefault="001E74AB" w:rsidP="001E74AB">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493FEAAB" w14:textId="77777777" w:rsidR="001E74AB" w:rsidRDefault="001E74AB" w:rsidP="001E74AB">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1A86C0" w14:textId="633CCEB4" w:rsidR="001E74AB" w:rsidRDefault="001E74AB" w:rsidP="001E74AB">
      <w:pPr>
        <w:tabs>
          <w:tab w:val="left" w:pos="900"/>
        </w:tabs>
        <w:spacing w:after="0" w:line="240" w:lineRule="auto"/>
        <w:ind w:left="709" w:hanging="349"/>
        <w:jc w:val="both"/>
        <w:rPr>
          <w:rFonts w:ascii="Tahoma" w:hAnsi="Tahoma" w:cs="Tahoma"/>
          <w:sz w:val="20"/>
          <w:szCs w:val="20"/>
        </w:rPr>
      </w:pPr>
    </w:p>
    <w:p w14:paraId="2ED2C541" w14:textId="77777777" w:rsidR="003531A6" w:rsidRDefault="003531A6" w:rsidP="001E74AB">
      <w:pPr>
        <w:tabs>
          <w:tab w:val="left" w:pos="900"/>
        </w:tabs>
        <w:spacing w:after="0" w:line="240" w:lineRule="auto"/>
        <w:ind w:left="709" w:hanging="349"/>
        <w:jc w:val="both"/>
        <w:rPr>
          <w:rFonts w:ascii="Tahoma" w:hAnsi="Tahoma" w:cs="Tahoma"/>
          <w:sz w:val="20"/>
          <w:szCs w:val="20"/>
        </w:rPr>
      </w:pPr>
    </w:p>
    <w:p w14:paraId="78B04B6A" w14:textId="77777777" w:rsidR="001E74AB" w:rsidRPr="009435A8" w:rsidRDefault="001E74AB" w:rsidP="001E74AB">
      <w:pPr>
        <w:spacing w:before="26" w:after="0"/>
        <w:ind w:left="373"/>
        <w:jc w:val="both"/>
        <w:rPr>
          <w:rFonts w:ascii="Tahoma" w:hAnsi="Tahoma" w:cs="Tahoma"/>
          <w:strike/>
          <w:color w:val="000000"/>
          <w:sz w:val="20"/>
          <w:szCs w:val="20"/>
        </w:rPr>
      </w:pPr>
      <w:r>
        <w:rPr>
          <w:rFonts w:ascii="Tahoma" w:eastAsia="Calibri" w:hAnsi="Tahoma" w:cs="Tahoma"/>
          <w:sz w:val="20"/>
          <w:szCs w:val="20"/>
        </w:rPr>
        <w:lastRenderedPageBreak/>
        <w:t>1</w:t>
      </w:r>
      <w:r w:rsidRPr="009435A8">
        <w:rPr>
          <w:rFonts w:ascii="Tahoma" w:eastAsia="Calibri" w:hAnsi="Tahoma" w:cs="Tahoma"/>
          <w:sz w:val="20"/>
          <w:szCs w:val="20"/>
        </w:rPr>
        <w:t xml:space="preserve">.  </w:t>
      </w:r>
      <w:r w:rsidRPr="009435A8">
        <w:rPr>
          <w:rFonts w:ascii="Tahoma" w:hAnsi="Tahoma" w:cs="Tahoma"/>
          <w:color w:val="000000"/>
          <w:sz w:val="20"/>
          <w:szCs w:val="20"/>
        </w:rPr>
        <w:t xml:space="preserve">W przypadku </w:t>
      </w:r>
      <w:r w:rsidRPr="009435A8">
        <w:rPr>
          <w:rFonts w:ascii="Tahoma" w:hAnsi="Tahoma" w:cs="Tahoma"/>
          <w:b/>
          <w:color w:val="000000"/>
          <w:sz w:val="20"/>
          <w:szCs w:val="20"/>
        </w:rPr>
        <w:t>wspólnego ubiegania się</w:t>
      </w:r>
      <w:r w:rsidRPr="009435A8">
        <w:rPr>
          <w:rFonts w:ascii="Tahoma" w:hAnsi="Tahoma" w:cs="Tahoma"/>
          <w:color w:val="000000"/>
          <w:sz w:val="20"/>
          <w:szCs w:val="20"/>
        </w:rPr>
        <w:t xml:space="preserve"> o zamówienie przez wykonawców, oświadczenie składa każdy z wykonawców. </w:t>
      </w:r>
    </w:p>
    <w:p w14:paraId="1E4A0F48" w14:textId="77777777" w:rsidR="001E74AB" w:rsidRPr="009435A8" w:rsidRDefault="001E74AB" w:rsidP="001E74AB">
      <w:pPr>
        <w:spacing w:before="26" w:after="0"/>
        <w:ind w:left="373"/>
        <w:jc w:val="both"/>
        <w:rPr>
          <w:rFonts w:ascii="Tahoma" w:hAnsi="Tahoma" w:cs="Tahoma"/>
          <w:strike/>
          <w:color w:val="FF0000"/>
          <w:sz w:val="20"/>
          <w:szCs w:val="20"/>
        </w:rPr>
      </w:pPr>
      <w:r>
        <w:rPr>
          <w:rFonts w:ascii="Tahoma" w:hAnsi="Tahoma" w:cs="Tahoma"/>
          <w:sz w:val="20"/>
          <w:szCs w:val="20"/>
        </w:rPr>
        <w:t>2</w:t>
      </w:r>
      <w:r w:rsidRPr="009435A8">
        <w:rPr>
          <w:rFonts w:ascii="Tahoma" w:hAnsi="Tahoma" w:cs="Tahoma"/>
          <w:sz w:val="20"/>
          <w:szCs w:val="20"/>
        </w:rPr>
        <w:t xml:space="preserve">. </w:t>
      </w:r>
      <w:r>
        <w:rPr>
          <w:rFonts w:ascii="Tahoma" w:hAnsi="Tahoma" w:cs="Tahoma"/>
          <w:sz w:val="20"/>
          <w:szCs w:val="20"/>
        </w:rPr>
        <w:t xml:space="preserve"> </w:t>
      </w:r>
      <w:r w:rsidRPr="009435A8">
        <w:rPr>
          <w:rFonts w:ascii="Tahoma" w:hAnsi="Tahoma" w:cs="Tahoma"/>
          <w:sz w:val="20"/>
          <w:szCs w:val="20"/>
        </w:rPr>
        <w:t xml:space="preserve">Pełnomocnictwo - do reprezentowania wykonawcy w postępowaniu albo do reprezentowania wykonawcy w postępowaniu i zawarcia umowy, jeżeli osoba reprezentująca Wykonawcę </w:t>
      </w:r>
      <w:r>
        <w:rPr>
          <w:rFonts w:ascii="Tahoma" w:hAnsi="Tahoma" w:cs="Tahoma"/>
          <w:sz w:val="20"/>
          <w:szCs w:val="20"/>
        </w:rPr>
        <w:t xml:space="preserve">                        </w:t>
      </w:r>
      <w:r w:rsidRPr="009435A8">
        <w:rPr>
          <w:rFonts w:ascii="Tahoma" w:hAnsi="Tahoma" w:cs="Tahoma"/>
          <w:sz w:val="20"/>
          <w:szCs w:val="20"/>
        </w:rPr>
        <w:t xml:space="preserve">w postępowaniu o udzielenie zamówienia nie jest wskazana jako upoważniona do jego reprezentacji we właściwym rejestrze. Pełnomocnictwo zawierać powinno umocowanie do reprezentowania </w:t>
      </w:r>
      <w:r>
        <w:rPr>
          <w:rFonts w:ascii="Tahoma" w:hAnsi="Tahoma" w:cs="Tahoma"/>
          <w:sz w:val="20"/>
          <w:szCs w:val="20"/>
        </w:rPr>
        <w:t xml:space="preserve">                 </w:t>
      </w:r>
      <w:r w:rsidRPr="009435A8">
        <w:rPr>
          <w:rFonts w:ascii="Tahoma" w:hAnsi="Tahoma" w:cs="Tahoma"/>
          <w:sz w:val="20"/>
          <w:szCs w:val="20"/>
        </w:rPr>
        <w:t xml:space="preserve">w postępowaniu lub do reprezentowania w postępowaniu i zawarcia umowy. </w:t>
      </w:r>
    </w:p>
    <w:p w14:paraId="1A38F4AE" w14:textId="77777777" w:rsidR="001E74AB" w:rsidRPr="009435A8" w:rsidRDefault="001E74AB" w:rsidP="001E74AB">
      <w:pPr>
        <w:spacing w:before="26" w:after="0"/>
        <w:ind w:left="373"/>
        <w:jc w:val="both"/>
        <w:rPr>
          <w:rFonts w:ascii="Tahoma" w:hAnsi="Tahoma" w:cs="Tahoma"/>
          <w:sz w:val="20"/>
          <w:szCs w:val="20"/>
        </w:rPr>
      </w:pPr>
      <w:r>
        <w:rPr>
          <w:rFonts w:ascii="Tahoma" w:hAnsi="Tahoma" w:cs="Tahoma"/>
          <w:sz w:val="20"/>
          <w:szCs w:val="20"/>
        </w:rPr>
        <w:t>3</w:t>
      </w:r>
      <w:r w:rsidRPr="009435A8">
        <w:rPr>
          <w:rFonts w:ascii="Tahoma" w:hAnsi="Tahoma" w:cs="Tahoma"/>
          <w:sz w:val="20"/>
          <w:szCs w:val="20"/>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9435A8">
        <w:rPr>
          <w:rFonts w:ascii="Tahoma" w:hAnsi="Tahoma" w:cs="Tahoma"/>
          <w:sz w:val="30"/>
          <w:szCs w:val="30"/>
        </w:rPr>
        <w:t xml:space="preserve"> </w:t>
      </w:r>
      <w:r w:rsidRPr="009435A8">
        <w:rPr>
          <w:rFonts w:ascii="Tahoma" w:hAnsi="Tahoma" w:cs="Tahoma"/>
          <w:sz w:val="20"/>
          <w:szCs w:val="20"/>
        </w:rPr>
        <w:t>Przepisy dotyczące wykonawcy stosuje się odpowiednio do wykonawców wspólnie ubiegających się o udzielenie zamówienia</w:t>
      </w:r>
    </w:p>
    <w:p w14:paraId="160F818B" w14:textId="77777777" w:rsidR="001E74AB" w:rsidRDefault="001E74AB" w:rsidP="001E74AB">
      <w:pPr>
        <w:spacing w:before="26" w:after="0"/>
        <w:ind w:left="373"/>
        <w:jc w:val="both"/>
        <w:rPr>
          <w:rFonts w:ascii="Tahoma" w:hAnsi="Tahoma" w:cs="Tahoma"/>
          <w:sz w:val="20"/>
          <w:szCs w:val="20"/>
        </w:rPr>
      </w:pPr>
      <w:r>
        <w:rPr>
          <w:rFonts w:ascii="Tahoma" w:hAnsi="Tahoma" w:cs="Tahoma"/>
          <w:sz w:val="20"/>
          <w:szCs w:val="20"/>
        </w:rPr>
        <w:t>4</w:t>
      </w:r>
      <w:r w:rsidRPr="009435A8">
        <w:rPr>
          <w:rFonts w:ascii="Tahoma" w:hAnsi="Tahoma" w:cs="Tahoma"/>
          <w:sz w:val="20"/>
          <w:szCs w:val="20"/>
        </w:rPr>
        <w:t>. Jeżeli wykonawca ma siedzibę lub miejsce zamieszkania poza terytorium Rzeczypospolitej Polskiej, składa również dokumenty, o których mowa w niniejszej SWZ</w:t>
      </w:r>
      <w:r>
        <w:rPr>
          <w:rFonts w:ascii="Tahoma" w:hAnsi="Tahoma" w:cs="Tahoma"/>
          <w:sz w:val="20"/>
          <w:szCs w:val="20"/>
        </w:rPr>
        <w:t>.</w:t>
      </w:r>
    </w:p>
    <w:p w14:paraId="6BE96C2A" w14:textId="77777777" w:rsidR="001E74AB" w:rsidRPr="003122E6" w:rsidRDefault="001E74AB" w:rsidP="001E74AB">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 </w:t>
      </w:r>
    </w:p>
    <w:p w14:paraId="74E769B6" w14:textId="77777777" w:rsidR="001E74AB" w:rsidRPr="001D3796" w:rsidRDefault="001E74AB" w:rsidP="001E74A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XIII.  Wykaz oświadczeń lub  dokumentów potwierdzających spełnianie warunków udziału w postępowaniu oraz braku podstaw do wykluczenia.</w:t>
      </w:r>
    </w:p>
    <w:p w14:paraId="6CCF5F07" w14:textId="77777777" w:rsidR="001E74AB" w:rsidRPr="001D3796" w:rsidRDefault="001E74AB" w:rsidP="001E74AB">
      <w:pPr>
        <w:pStyle w:val="Akapitzlist"/>
        <w:numPr>
          <w:ilvl w:val="0"/>
          <w:numId w:val="28"/>
        </w:numPr>
        <w:spacing w:after="60"/>
        <w:jc w:val="both"/>
        <w:outlineLvl w:val="1"/>
        <w:rPr>
          <w:rFonts w:ascii="Tahoma" w:hAnsi="Tahoma" w:cs="Tahoma"/>
          <w:sz w:val="20"/>
          <w:szCs w:val="20"/>
        </w:rPr>
      </w:pPr>
      <w:r w:rsidRPr="001D3796">
        <w:rPr>
          <w:rFonts w:ascii="Tahoma" w:hAnsi="Tahoma" w:cs="Tahoma"/>
          <w:sz w:val="20"/>
          <w:szCs w:val="20"/>
        </w:rPr>
        <w:t>Do oferty Wykonawca dołącza:</w:t>
      </w:r>
    </w:p>
    <w:p w14:paraId="6A7D8FBE" w14:textId="77777777" w:rsidR="001E74AB" w:rsidRPr="001D3796" w:rsidRDefault="001E74AB" w:rsidP="001E74AB">
      <w:pPr>
        <w:pStyle w:val="Akapitzlist"/>
        <w:spacing w:after="60"/>
        <w:jc w:val="both"/>
        <w:outlineLvl w:val="1"/>
        <w:rPr>
          <w:rFonts w:ascii="Tahoma" w:hAnsi="Tahoma" w:cs="Tahoma"/>
          <w:sz w:val="20"/>
          <w:szCs w:val="20"/>
        </w:rPr>
      </w:pPr>
      <w:r w:rsidRPr="001D3796">
        <w:rPr>
          <w:rFonts w:ascii="Tahoma" w:hAnsi="Tahoma" w:cs="Tahoma"/>
          <w:sz w:val="20"/>
          <w:szCs w:val="20"/>
        </w:rPr>
        <w:t xml:space="preserve">1)   Oświadczenie o niepodleganiu wykluczeniu, </w:t>
      </w:r>
    </w:p>
    <w:p w14:paraId="6E006422" w14:textId="77777777" w:rsidR="001E74AB" w:rsidRPr="001D3796" w:rsidRDefault="001E74AB" w:rsidP="001E74AB">
      <w:pPr>
        <w:pStyle w:val="Akapitzlist"/>
        <w:spacing w:after="60"/>
        <w:jc w:val="both"/>
        <w:outlineLvl w:val="1"/>
        <w:rPr>
          <w:rFonts w:ascii="Tahoma" w:hAnsi="Tahoma" w:cs="Tahoma"/>
          <w:sz w:val="20"/>
          <w:szCs w:val="20"/>
        </w:rPr>
      </w:pPr>
      <w:r w:rsidRPr="001D3796">
        <w:rPr>
          <w:rFonts w:ascii="Tahoma" w:hAnsi="Tahoma" w:cs="Tahoma"/>
          <w:sz w:val="20"/>
          <w:szCs w:val="20"/>
        </w:rPr>
        <w:t xml:space="preserve">2)   Oświadczenie o spełnianiu warunków udziału w postępowaniu w zakresie wskazanym                   </w:t>
      </w:r>
    </w:p>
    <w:p w14:paraId="200E4CB6" w14:textId="77777777" w:rsidR="001E74AB" w:rsidRPr="001D3796" w:rsidRDefault="001E74AB" w:rsidP="001E74AB">
      <w:pPr>
        <w:pStyle w:val="Akapitzlist"/>
        <w:spacing w:after="60"/>
        <w:jc w:val="both"/>
        <w:outlineLvl w:val="1"/>
        <w:rPr>
          <w:rFonts w:ascii="Tahoma" w:hAnsi="Tahoma" w:cs="Tahoma"/>
          <w:sz w:val="20"/>
          <w:szCs w:val="20"/>
        </w:rPr>
      </w:pPr>
      <w:r w:rsidRPr="001D3796">
        <w:rPr>
          <w:rFonts w:ascii="Tahoma" w:hAnsi="Tahoma" w:cs="Tahoma"/>
          <w:sz w:val="20"/>
          <w:szCs w:val="20"/>
        </w:rPr>
        <w:t xml:space="preserve">     w SWZ.</w:t>
      </w:r>
    </w:p>
    <w:p w14:paraId="5FA1AC5F" w14:textId="77777777" w:rsidR="001E74AB" w:rsidRPr="001D3796" w:rsidRDefault="001E74AB" w:rsidP="001E74AB">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 xml:space="preserve">3. </w:t>
      </w:r>
      <w:r w:rsidRPr="001D3796">
        <w:rPr>
          <w:rFonts w:ascii="Tahoma" w:eastAsia="Calibri" w:hAnsi="Tahoma" w:cs="Tahoma"/>
          <w:sz w:val="20"/>
          <w:szCs w:val="20"/>
          <w:u w:val="single"/>
        </w:rPr>
        <w:t>Inne dokumenty:</w:t>
      </w:r>
    </w:p>
    <w:p w14:paraId="585E9293" w14:textId="77777777" w:rsidR="001E74AB" w:rsidRPr="001D3796" w:rsidRDefault="001E74AB" w:rsidP="001E74AB">
      <w:pPr>
        <w:pStyle w:val="Akapitzlist"/>
        <w:numPr>
          <w:ilvl w:val="1"/>
          <w:numId w:val="7"/>
        </w:numPr>
        <w:spacing w:after="60"/>
        <w:ind w:left="426" w:firstLine="0"/>
        <w:jc w:val="both"/>
        <w:outlineLvl w:val="1"/>
        <w:rPr>
          <w:rFonts w:ascii="Tahoma" w:hAnsi="Tahoma" w:cs="Tahoma"/>
          <w:sz w:val="20"/>
          <w:szCs w:val="20"/>
        </w:rPr>
      </w:pPr>
      <w:r>
        <w:rPr>
          <w:rFonts w:ascii="Tahoma" w:hAnsi="Tahoma" w:cs="Tahoma"/>
          <w:sz w:val="20"/>
          <w:szCs w:val="20"/>
        </w:rPr>
        <w:t>Formularz oferty wraz z załącznikami.</w:t>
      </w:r>
    </w:p>
    <w:p w14:paraId="481B2536" w14:textId="77777777" w:rsidR="001E74AB" w:rsidRDefault="001E74AB" w:rsidP="001E74AB">
      <w:pPr>
        <w:tabs>
          <w:tab w:val="left" w:pos="709"/>
        </w:tabs>
        <w:spacing w:after="0"/>
        <w:ind w:left="426"/>
        <w:jc w:val="both"/>
        <w:outlineLvl w:val="1"/>
        <w:rPr>
          <w:rFonts w:ascii="Tahoma" w:hAnsi="Tahoma" w:cs="Tahoma"/>
          <w:b/>
          <w:sz w:val="20"/>
          <w:szCs w:val="20"/>
        </w:rPr>
      </w:pPr>
    </w:p>
    <w:p w14:paraId="546F57F7" w14:textId="77777777" w:rsidR="001E74AB" w:rsidRPr="00D5540A" w:rsidRDefault="001E74AB" w:rsidP="001E74AB">
      <w:pPr>
        <w:tabs>
          <w:tab w:val="left" w:pos="709"/>
        </w:tabs>
        <w:spacing w:after="0"/>
        <w:ind w:left="426"/>
        <w:jc w:val="both"/>
        <w:outlineLvl w:val="1"/>
        <w:rPr>
          <w:rFonts w:ascii="Tahoma" w:hAnsi="Tahoma" w:cs="Tahoma"/>
          <w:sz w:val="20"/>
          <w:szCs w:val="20"/>
        </w:rPr>
      </w:pPr>
      <w:r w:rsidRPr="00D5540A">
        <w:rPr>
          <w:rFonts w:ascii="Tahoma" w:hAnsi="Tahoma" w:cs="Tahoma"/>
          <w:b/>
          <w:sz w:val="20"/>
          <w:szCs w:val="20"/>
        </w:rPr>
        <w:t>Wykonawca, którego oferta zostanie najwyżej oceniona,</w:t>
      </w:r>
      <w:r w:rsidRPr="00D5540A">
        <w:rPr>
          <w:rFonts w:ascii="Tahoma" w:hAnsi="Tahoma" w:cs="Tahoma"/>
          <w:sz w:val="20"/>
          <w:szCs w:val="20"/>
        </w:rPr>
        <w:t xml:space="preserve"> w celu wykazania spełniania warunków udziału w postępowaniu oraz braku podstaw do wykluczenia  </w:t>
      </w:r>
      <w:r w:rsidRPr="00D5540A">
        <w:rPr>
          <w:rFonts w:ascii="Tahoma" w:hAnsi="Tahoma" w:cs="Tahoma"/>
          <w:b/>
          <w:sz w:val="20"/>
          <w:szCs w:val="20"/>
        </w:rPr>
        <w:t xml:space="preserve">zostanie wezwany do przedłożenia </w:t>
      </w:r>
      <w:r w:rsidRPr="00D5540A">
        <w:rPr>
          <w:rFonts w:ascii="Tahoma" w:hAnsi="Tahoma" w:cs="Tahoma"/>
          <w:sz w:val="20"/>
          <w:szCs w:val="20"/>
        </w:rPr>
        <w:t>następujących oświadczeń i dokumentów aktualnych na dzień ich złożenia:</w:t>
      </w:r>
    </w:p>
    <w:p w14:paraId="4E8E8648" w14:textId="77777777" w:rsidR="001E74AB" w:rsidRPr="00474982" w:rsidRDefault="001E74AB" w:rsidP="001E74AB">
      <w:pPr>
        <w:spacing w:after="0"/>
        <w:jc w:val="both"/>
        <w:rPr>
          <w:rFonts w:ascii="Tahoma" w:eastAsia="Calibri" w:hAnsi="Tahoma" w:cs="Tahoma"/>
          <w:color w:val="FF0000"/>
          <w:sz w:val="20"/>
          <w:szCs w:val="20"/>
        </w:rPr>
      </w:pPr>
    </w:p>
    <w:p w14:paraId="4CC2530B" w14:textId="77777777" w:rsidR="001E74AB" w:rsidRPr="001D3796" w:rsidRDefault="001E74AB" w:rsidP="001E74AB">
      <w:pPr>
        <w:spacing w:after="0"/>
        <w:jc w:val="both"/>
        <w:rPr>
          <w:rFonts w:ascii="Tahoma" w:eastAsia="Calibri" w:hAnsi="Tahoma" w:cs="Tahoma"/>
          <w:sz w:val="20"/>
          <w:szCs w:val="20"/>
          <w:u w:val="single"/>
        </w:rPr>
      </w:pPr>
      <w:r>
        <w:rPr>
          <w:rFonts w:ascii="Tahoma" w:eastAsia="Calibri" w:hAnsi="Tahoma" w:cs="Tahoma"/>
          <w:sz w:val="20"/>
          <w:szCs w:val="20"/>
          <w:u w:val="single"/>
        </w:rPr>
        <w:t xml:space="preserve">4. </w:t>
      </w:r>
      <w:r w:rsidRPr="001D3796">
        <w:rPr>
          <w:rFonts w:ascii="Tahoma" w:eastAsia="Calibri" w:hAnsi="Tahoma" w:cs="Tahoma"/>
          <w:sz w:val="20"/>
          <w:szCs w:val="20"/>
          <w:u w:val="single"/>
        </w:rPr>
        <w:t>W celu potwierdzenia braku podstaw do wykluczenia Wykonawcy  z udziału w postępowaniu wykonawca skalda :</w:t>
      </w:r>
    </w:p>
    <w:p w14:paraId="55F8B37F" w14:textId="77777777" w:rsidR="001E74AB" w:rsidRPr="001D3796" w:rsidRDefault="001E74AB" w:rsidP="001E74AB">
      <w:pPr>
        <w:pStyle w:val="Akapitzlist"/>
        <w:numPr>
          <w:ilvl w:val="0"/>
          <w:numId w:val="34"/>
        </w:numPr>
        <w:spacing w:after="0"/>
        <w:jc w:val="both"/>
        <w:rPr>
          <w:rFonts w:ascii="Tahoma" w:hAnsi="Tahoma" w:cs="Tahoma"/>
          <w:sz w:val="20"/>
          <w:szCs w:val="20"/>
        </w:rPr>
      </w:pPr>
      <w:r w:rsidRPr="00361C4F">
        <w:rPr>
          <w:rFonts w:ascii="Tahoma" w:hAnsi="Tahoma" w:cs="Tahoma"/>
          <w:b/>
          <w:sz w:val="20"/>
          <w:szCs w:val="20"/>
        </w:rPr>
        <w:t>zaświadczenie właściwego naczelnika urzędu skarbowego</w:t>
      </w:r>
      <w:r w:rsidRPr="001D3796">
        <w:rPr>
          <w:rFonts w:ascii="Tahoma" w:hAnsi="Tahoma" w:cs="Tahoma"/>
          <w:sz w:val="20"/>
          <w:szCs w:val="20"/>
        </w:rPr>
        <w:t xml:space="preserve"> potwierdzającego, że Wykonawca nie zalega  z opłacaniem podatków i opłat, w zakresie art. 109 ust. 1 pkt 1 ustawy, wystawionego  nie wcześniej niż 3 miesiące przed upływem terminu </w:t>
      </w:r>
      <w:r>
        <w:rPr>
          <w:rFonts w:ascii="Tahoma" w:hAnsi="Tahoma" w:cs="Tahoma"/>
          <w:sz w:val="20"/>
          <w:szCs w:val="20"/>
        </w:rPr>
        <w:t>ich złożenia</w:t>
      </w:r>
      <w:r w:rsidRPr="001D3796">
        <w:rPr>
          <w:rFonts w:ascii="Tahoma" w:hAnsi="Tahoma" w:cs="Tahoma"/>
          <w:sz w:val="20"/>
          <w:szCs w:val="20"/>
        </w:rPr>
        <w:t>, a w przypadku zalegania z opłacaniem podatków lub opłat wraz z zaświadczeniem złożenie dokumentów potwierdzających, ze odpowiednio przed upływem terminu składania wniosków o dopuszczenie do udziału w postepowaniu albo przed upływem terminu składania wykonawca dokonał płatności należnych podatków lub opłat wraz z odsetkami lub grzywnami lub zawarł wiążące porozumienie w sprawie spłat tych należności;</w:t>
      </w:r>
    </w:p>
    <w:p w14:paraId="410AFB8F" w14:textId="77777777" w:rsidR="001E74AB" w:rsidRPr="001D3796" w:rsidRDefault="001E74AB" w:rsidP="001E74AB">
      <w:pPr>
        <w:pStyle w:val="Akapitzlist"/>
        <w:numPr>
          <w:ilvl w:val="0"/>
          <w:numId w:val="34"/>
        </w:numPr>
        <w:spacing w:after="0"/>
        <w:jc w:val="both"/>
        <w:rPr>
          <w:rFonts w:ascii="Tahoma" w:hAnsi="Tahoma" w:cs="Tahoma"/>
          <w:sz w:val="20"/>
          <w:szCs w:val="20"/>
          <w:u w:val="single"/>
        </w:rPr>
      </w:pPr>
      <w:r w:rsidRPr="001D3796">
        <w:rPr>
          <w:rFonts w:ascii="Tahoma" w:hAnsi="Tahoma" w:cs="Tahoma"/>
          <w:sz w:val="20"/>
          <w:szCs w:val="20"/>
        </w:rPr>
        <w:t xml:space="preserve">zaświadczenie właściwej terenowej jednostki organizacyjnej </w:t>
      </w:r>
      <w:r w:rsidRPr="00361C4F">
        <w:rPr>
          <w:rFonts w:ascii="Tahoma" w:hAnsi="Tahoma" w:cs="Tahoma"/>
          <w:b/>
          <w:sz w:val="20"/>
          <w:szCs w:val="20"/>
        </w:rPr>
        <w:t>ZUS lub KRUS</w:t>
      </w:r>
      <w:r w:rsidRPr="001D3796">
        <w:rPr>
          <w:rFonts w:ascii="Tahoma" w:hAnsi="Tahoma" w:cs="Tahoma"/>
          <w:sz w:val="20"/>
          <w:szCs w:val="20"/>
        </w:rPr>
        <w:t xml:space="preserve"> albo innego dokumentu potwierdzającego, </w:t>
      </w:r>
      <w:r>
        <w:rPr>
          <w:rFonts w:ascii="Tahoma" w:hAnsi="Tahoma" w:cs="Tahoma"/>
          <w:sz w:val="20"/>
          <w:szCs w:val="20"/>
        </w:rPr>
        <w:t xml:space="preserve">że </w:t>
      </w:r>
      <w:r w:rsidRPr="001D3796">
        <w:rPr>
          <w:rFonts w:ascii="Tahoma" w:hAnsi="Tahoma" w:cs="Tahoma"/>
          <w:sz w:val="20"/>
          <w:szCs w:val="20"/>
        </w:rPr>
        <w:t xml:space="preserve">wykonawca nie zalega z opłacaniem składek na ubezpieczenie zdrowotne i społeczne, w zakresie art. 109 ust. 1 pkt 1 ustawy </w:t>
      </w:r>
      <w:proofErr w:type="spellStart"/>
      <w:r w:rsidRPr="001D3796">
        <w:rPr>
          <w:rFonts w:ascii="Tahoma" w:hAnsi="Tahoma" w:cs="Tahoma"/>
          <w:sz w:val="20"/>
          <w:szCs w:val="20"/>
        </w:rPr>
        <w:t>Pzp</w:t>
      </w:r>
      <w:proofErr w:type="spellEnd"/>
      <w:r w:rsidRPr="001D3796">
        <w:rPr>
          <w:rFonts w:ascii="Tahoma" w:hAnsi="Tahoma" w:cs="Tahoma"/>
          <w:sz w:val="20"/>
          <w:szCs w:val="20"/>
        </w:rPr>
        <w:t xml:space="preserve">, wystawionego nie wcześniej niż 3 miesiące przed upływem </w:t>
      </w:r>
      <w:r>
        <w:rPr>
          <w:rFonts w:ascii="Tahoma" w:hAnsi="Tahoma" w:cs="Tahoma"/>
          <w:sz w:val="20"/>
          <w:szCs w:val="20"/>
        </w:rPr>
        <w:t>ich złożenia</w:t>
      </w:r>
      <w:r w:rsidRPr="001D3796">
        <w:rPr>
          <w:rFonts w:ascii="Tahoma" w:hAnsi="Tahoma" w:cs="Tahoma"/>
          <w:sz w:val="20"/>
          <w:szCs w:val="20"/>
        </w:rPr>
        <w:t xml:space="preserve">, </w:t>
      </w:r>
      <w:r>
        <w:rPr>
          <w:rFonts w:ascii="Tahoma" w:hAnsi="Tahoma" w:cs="Tahoma"/>
          <w:sz w:val="20"/>
          <w:szCs w:val="20"/>
        </w:rPr>
        <w:t xml:space="preserve">a </w:t>
      </w:r>
      <w:r w:rsidRPr="001D3796">
        <w:rPr>
          <w:rFonts w:ascii="Tahoma" w:hAnsi="Tahoma" w:cs="Tahoma"/>
          <w:sz w:val="20"/>
          <w:szCs w:val="20"/>
        </w:rPr>
        <w:t xml:space="preserve"> w przypadku zalegania</w:t>
      </w:r>
      <w:r>
        <w:rPr>
          <w:rFonts w:ascii="Tahoma" w:hAnsi="Tahoma" w:cs="Tahoma"/>
          <w:sz w:val="20"/>
          <w:szCs w:val="20"/>
        </w:rPr>
        <w:t xml:space="preserve">  </w:t>
      </w:r>
      <w:r w:rsidRPr="001D3796">
        <w:rPr>
          <w:rFonts w:ascii="Tahoma" w:hAnsi="Tahoma" w:cs="Tahoma"/>
          <w:sz w:val="20"/>
          <w:szCs w:val="20"/>
        </w:rPr>
        <w:t>z opłacaniem składek na ubezpieczenie społeczne lub zdrowotne wraz z zaświadczeniem albo innym dokumentem złożenie dokumentów potwierdzających, że odpowiednio przed upływem terminu składania ofert wykonawca dokonał płatności należnych składek na ubezpieczenie społeczne lub zdrowotne wraz z odsetkami lub grzywnami lub zawarł wiążące porozumienie</w:t>
      </w:r>
      <w:r>
        <w:rPr>
          <w:rFonts w:ascii="Tahoma" w:hAnsi="Tahoma" w:cs="Tahoma"/>
          <w:sz w:val="20"/>
          <w:szCs w:val="20"/>
        </w:rPr>
        <w:t xml:space="preserve">   </w:t>
      </w:r>
      <w:r w:rsidRPr="001D3796">
        <w:rPr>
          <w:rFonts w:ascii="Tahoma" w:hAnsi="Tahoma" w:cs="Tahoma"/>
          <w:sz w:val="20"/>
          <w:szCs w:val="20"/>
        </w:rPr>
        <w:t>w sprawie tych należności.</w:t>
      </w:r>
    </w:p>
    <w:p w14:paraId="5D61706B" w14:textId="77777777" w:rsidR="001E74AB" w:rsidRPr="006F1BD8" w:rsidRDefault="001E74AB" w:rsidP="001E74AB">
      <w:pPr>
        <w:spacing w:after="0"/>
        <w:jc w:val="both"/>
        <w:rPr>
          <w:rFonts w:ascii="Tahoma" w:hAnsi="Tahoma" w:cs="Tahoma"/>
          <w:color w:val="FF0000"/>
          <w:sz w:val="20"/>
          <w:szCs w:val="20"/>
          <w:u w:val="single"/>
        </w:rPr>
      </w:pPr>
    </w:p>
    <w:p w14:paraId="7E22A00B" w14:textId="77777777" w:rsidR="001E74AB" w:rsidRPr="001D3796" w:rsidRDefault="001E74AB" w:rsidP="001E74AB">
      <w:pPr>
        <w:spacing w:after="0"/>
        <w:jc w:val="both"/>
        <w:rPr>
          <w:rFonts w:ascii="Tahoma" w:hAnsi="Tahoma" w:cs="Tahoma"/>
          <w:sz w:val="20"/>
          <w:szCs w:val="20"/>
          <w:u w:val="single"/>
        </w:rPr>
      </w:pPr>
      <w:r>
        <w:rPr>
          <w:rFonts w:ascii="Tahoma" w:hAnsi="Tahoma" w:cs="Tahoma"/>
          <w:sz w:val="20"/>
          <w:szCs w:val="20"/>
          <w:u w:val="single"/>
        </w:rPr>
        <w:t xml:space="preserve">5.  </w:t>
      </w:r>
      <w:r w:rsidRPr="001D3796">
        <w:rPr>
          <w:rFonts w:ascii="Tahoma" w:hAnsi="Tahoma" w:cs="Tahoma"/>
          <w:sz w:val="20"/>
          <w:szCs w:val="20"/>
          <w:u w:val="single"/>
        </w:rPr>
        <w:t>W celu potwierdzenia  spełniania przez Wykonawcę warunków udziału w postępowaniu:</w:t>
      </w:r>
    </w:p>
    <w:p w14:paraId="1162CAC6" w14:textId="77777777" w:rsidR="001E74AB" w:rsidRPr="001D3796" w:rsidRDefault="001E74AB" w:rsidP="001E74AB">
      <w:pPr>
        <w:spacing w:after="0"/>
        <w:ind w:left="284" w:hanging="284"/>
        <w:jc w:val="both"/>
        <w:rPr>
          <w:rFonts w:ascii="Tahoma" w:eastAsia="Calibri" w:hAnsi="Tahoma" w:cs="Tahoma"/>
          <w:sz w:val="20"/>
          <w:szCs w:val="20"/>
          <w:u w:val="single"/>
        </w:rPr>
      </w:pPr>
    </w:p>
    <w:p w14:paraId="1609BC50" w14:textId="77777777" w:rsidR="001E74AB" w:rsidRDefault="001E74AB" w:rsidP="003C4DC5">
      <w:pPr>
        <w:pStyle w:val="Akapitzlist"/>
        <w:numPr>
          <w:ilvl w:val="3"/>
          <w:numId w:val="2"/>
        </w:numPr>
        <w:tabs>
          <w:tab w:val="clear" w:pos="2880"/>
        </w:tabs>
        <w:spacing w:after="0"/>
        <w:ind w:left="284" w:hanging="284"/>
        <w:jc w:val="both"/>
        <w:rPr>
          <w:rFonts w:ascii="Tahoma" w:hAnsi="Tahoma" w:cs="Tahoma"/>
          <w:sz w:val="20"/>
          <w:szCs w:val="20"/>
        </w:rPr>
      </w:pPr>
      <w:r w:rsidRPr="006F1BD8">
        <w:rPr>
          <w:rFonts w:ascii="Tahoma" w:hAnsi="Tahoma" w:cs="Tahoma"/>
          <w:b/>
          <w:sz w:val="20"/>
          <w:szCs w:val="20"/>
          <w:u w:val="single"/>
        </w:rPr>
        <w:lastRenderedPageBreak/>
        <w:t>Wykaz robót budowlanych</w:t>
      </w:r>
      <w:r w:rsidRPr="006F1BD8">
        <w:rPr>
          <w:rFonts w:ascii="Tahoma" w:hAnsi="Tahoma" w:cs="Tahoma"/>
          <w:sz w:val="20"/>
          <w:szCs w:val="20"/>
        </w:rPr>
        <w:t xml:space="preserve"> wraz z dowodami określającymi, że roboty zostały wykonane należycie wg Formularza.</w:t>
      </w:r>
    </w:p>
    <w:p w14:paraId="0E8A0D40" w14:textId="7C69D246" w:rsidR="001E74AB" w:rsidRDefault="003C4DC5" w:rsidP="003C4DC5">
      <w:pPr>
        <w:pStyle w:val="Akapitzlist"/>
        <w:spacing w:after="0"/>
        <w:ind w:left="284" w:hanging="284"/>
        <w:jc w:val="both"/>
        <w:rPr>
          <w:rFonts w:ascii="Tahoma" w:hAnsi="Tahoma" w:cs="Tahoma"/>
          <w:sz w:val="20"/>
          <w:szCs w:val="20"/>
        </w:rPr>
      </w:pPr>
      <w:r>
        <w:rPr>
          <w:rFonts w:ascii="Tahoma" w:hAnsi="Tahoma" w:cs="Tahoma"/>
          <w:sz w:val="20"/>
          <w:szCs w:val="20"/>
        </w:rPr>
        <w:t xml:space="preserve">     </w:t>
      </w:r>
      <w:r w:rsidR="001E74AB" w:rsidRPr="006F1BD8">
        <w:rPr>
          <w:rFonts w:ascii="Tahoma" w:hAnsi="Tahoma" w:cs="Tahoma"/>
          <w:sz w:val="20"/>
          <w:szCs w:val="20"/>
        </w:rPr>
        <w:t>Dowodami są referencje bądź inne dokumenty sporządzone przez podmiot, na rzecz którego, roboty budowlane zostały wykonane.</w:t>
      </w:r>
    </w:p>
    <w:p w14:paraId="612B0EF7" w14:textId="77777777" w:rsidR="001E74AB" w:rsidRDefault="001E74AB" w:rsidP="003C4DC5">
      <w:pPr>
        <w:spacing w:after="0"/>
        <w:ind w:left="284" w:hanging="327"/>
        <w:jc w:val="both"/>
        <w:rPr>
          <w:rFonts w:ascii="Tahoma" w:eastAsia="Calibri" w:hAnsi="Tahoma" w:cs="Tahoma"/>
          <w:sz w:val="20"/>
          <w:szCs w:val="20"/>
        </w:rPr>
      </w:pPr>
    </w:p>
    <w:p w14:paraId="4BE9F4D8" w14:textId="77777777" w:rsidR="001E74AB" w:rsidRPr="001D3796" w:rsidRDefault="001E74AB" w:rsidP="003C4DC5">
      <w:pPr>
        <w:spacing w:after="0"/>
        <w:ind w:left="284" w:hanging="327"/>
        <w:jc w:val="both"/>
        <w:rPr>
          <w:rFonts w:ascii="Tahoma" w:eastAsia="Calibri" w:hAnsi="Tahoma" w:cs="Tahoma"/>
          <w:sz w:val="20"/>
          <w:szCs w:val="20"/>
        </w:rPr>
      </w:pPr>
      <w:r>
        <w:rPr>
          <w:rFonts w:ascii="Tahoma" w:eastAsia="Calibri" w:hAnsi="Tahoma" w:cs="Tahoma"/>
          <w:sz w:val="20"/>
          <w:szCs w:val="20"/>
        </w:rPr>
        <w:t xml:space="preserve">2) </w:t>
      </w:r>
      <w:r w:rsidRPr="00361C4F">
        <w:rPr>
          <w:rFonts w:ascii="Tahoma" w:eastAsia="Calibri" w:hAnsi="Tahoma" w:cs="Tahoma"/>
          <w:b/>
          <w:sz w:val="20"/>
          <w:szCs w:val="20"/>
          <w:u w:val="single"/>
        </w:rPr>
        <w:t>Wykaz osób</w:t>
      </w:r>
      <w:r w:rsidRPr="001D3796">
        <w:rPr>
          <w:rFonts w:ascii="Tahoma" w:eastAsia="Calibri" w:hAnsi="Tahoma" w:cs="Tahoma"/>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w:t>
      </w:r>
      <w:r>
        <w:rPr>
          <w:rFonts w:ascii="Tahoma" w:eastAsia="Calibri" w:hAnsi="Tahoma" w:cs="Tahoma"/>
          <w:sz w:val="20"/>
          <w:szCs w:val="20"/>
        </w:rPr>
        <w:t>nia tymi osobami wg Formularza</w:t>
      </w:r>
      <w:r w:rsidRPr="001D3796">
        <w:rPr>
          <w:rFonts w:ascii="Tahoma" w:eastAsia="Calibri" w:hAnsi="Tahoma" w:cs="Tahoma"/>
          <w:sz w:val="20"/>
          <w:szCs w:val="20"/>
        </w:rPr>
        <w:t>.</w:t>
      </w:r>
    </w:p>
    <w:p w14:paraId="6962D783" w14:textId="77777777" w:rsidR="001E74AB" w:rsidRPr="001D3796" w:rsidRDefault="001E74AB" w:rsidP="001E74AB">
      <w:pPr>
        <w:spacing w:after="0"/>
        <w:ind w:left="284" w:hanging="284"/>
        <w:jc w:val="both"/>
        <w:rPr>
          <w:rFonts w:ascii="Tahoma" w:eastAsia="Calibri" w:hAnsi="Tahoma" w:cs="Tahoma"/>
          <w:sz w:val="20"/>
          <w:szCs w:val="20"/>
          <w:u w:val="single"/>
        </w:rPr>
      </w:pPr>
    </w:p>
    <w:p w14:paraId="0FF29CA7" w14:textId="77777777" w:rsidR="001E74AB" w:rsidRPr="001D3796" w:rsidRDefault="001E74AB" w:rsidP="001E74AB">
      <w:pPr>
        <w:spacing w:after="0"/>
        <w:ind w:left="284" w:hanging="284"/>
        <w:jc w:val="both"/>
        <w:rPr>
          <w:rFonts w:ascii="Tahoma" w:eastAsia="Calibri" w:hAnsi="Tahoma" w:cs="Tahoma"/>
          <w:sz w:val="20"/>
          <w:szCs w:val="20"/>
        </w:rPr>
      </w:pPr>
      <w:r>
        <w:rPr>
          <w:rFonts w:ascii="Tahoma" w:eastAsia="Calibri" w:hAnsi="Tahoma" w:cs="Tahoma"/>
          <w:sz w:val="20"/>
          <w:szCs w:val="20"/>
        </w:rPr>
        <w:t>6. Wykonawca nie jest zobowiązany do złożenia podmiotowych środków dowodowych, które zamawiający posiada, jeśli wykonawca wskaże te środki oraz potwierdzi ich prawidłowość                        i aktualność.</w:t>
      </w:r>
    </w:p>
    <w:p w14:paraId="697060E6" w14:textId="77777777" w:rsidR="001E74AB" w:rsidRPr="00DE76D4" w:rsidRDefault="001E74AB" w:rsidP="001E74AB">
      <w:pPr>
        <w:spacing w:after="0" w:line="240" w:lineRule="auto"/>
        <w:jc w:val="both"/>
        <w:rPr>
          <w:rFonts w:ascii="Tahoma" w:eastAsia="Calibri" w:hAnsi="Tahoma" w:cs="Tahoma"/>
          <w:sz w:val="20"/>
          <w:szCs w:val="20"/>
        </w:rPr>
      </w:pPr>
    </w:p>
    <w:p w14:paraId="1742342B" w14:textId="77777777" w:rsidR="001E74AB" w:rsidRDefault="001E74AB" w:rsidP="001E74AB">
      <w:pPr>
        <w:spacing w:after="0" w:line="240" w:lineRule="auto"/>
        <w:jc w:val="both"/>
        <w:rPr>
          <w:rFonts w:ascii="Tahoma" w:eastAsia="Calibri" w:hAnsi="Tahoma" w:cs="Tahoma"/>
          <w:i/>
          <w:sz w:val="20"/>
          <w:szCs w:val="20"/>
        </w:rPr>
      </w:pPr>
      <w:r w:rsidRPr="002A1527">
        <w:rPr>
          <w:rFonts w:ascii="Tahoma" w:eastAsia="Calibri" w:hAnsi="Tahoma" w:cs="Tahoma"/>
          <w:sz w:val="20"/>
          <w:szCs w:val="20"/>
        </w:rPr>
        <w:t xml:space="preserve">7. Informacje dla wykonawców zagranicznych  zgodnie z Rozporządzeniem Ministra Rozwoju, Pracy                i Technologii z dnia 23 grudnia 2020 r. (Dz.U. z 2020 poz. 2415)  </w:t>
      </w:r>
      <w:r w:rsidRPr="002A1527">
        <w:rPr>
          <w:rFonts w:ascii="Tahoma" w:eastAsia="Calibri" w:hAnsi="Tahoma" w:cs="Tahoma"/>
          <w:i/>
          <w:sz w:val="20"/>
          <w:szCs w:val="20"/>
        </w:rPr>
        <w:t>(jeśli dotyczy)</w:t>
      </w:r>
      <w:r>
        <w:rPr>
          <w:rFonts w:ascii="Tahoma" w:eastAsia="Calibri" w:hAnsi="Tahoma" w:cs="Tahoma"/>
          <w:i/>
          <w:sz w:val="20"/>
          <w:szCs w:val="20"/>
        </w:rPr>
        <w:t>.</w:t>
      </w:r>
    </w:p>
    <w:p w14:paraId="61D81C94" w14:textId="77777777" w:rsidR="001E74AB" w:rsidRPr="002A1527" w:rsidRDefault="001E74AB" w:rsidP="001E74AB">
      <w:pPr>
        <w:spacing w:after="0" w:line="240" w:lineRule="auto"/>
        <w:jc w:val="both"/>
        <w:rPr>
          <w:rFonts w:ascii="Tahoma" w:eastAsia="Calibri" w:hAnsi="Tahoma" w:cs="Tahoma"/>
          <w:sz w:val="20"/>
          <w:szCs w:val="20"/>
        </w:rPr>
      </w:pPr>
      <w:r w:rsidRPr="002A1527">
        <w:rPr>
          <w:rFonts w:ascii="Tahoma" w:eastAsia="Calibri" w:hAnsi="Tahoma" w:cs="Tahoma"/>
          <w:sz w:val="20"/>
          <w:szCs w:val="20"/>
        </w:rPr>
        <w:t xml:space="preserve"> </w:t>
      </w:r>
    </w:p>
    <w:p w14:paraId="3ACD3421" w14:textId="77777777" w:rsidR="001E74AB" w:rsidRDefault="001E74AB" w:rsidP="001E74AB">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6D55B213" w14:textId="77777777" w:rsidR="001E74AB" w:rsidRPr="003E34E2" w:rsidRDefault="001E74AB" w:rsidP="001E74AB">
      <w:pPr>
        <w:pStyle w:val="Akapitzlist"/>
        <w:numPr>
          <w:ilvl w:val="0"/>
          <w:numId w:val="42"/>
        </w:numPr>
        <w:suppressAutoHyphens/>
        <w:spacing w:after="0" w:line="240" w:lineRule="auto"/>
        <w:jc w:val="both"/>
        <w:rPr>
          <w:rFonts w:ascii="Tahoma" w:hAnsi="Tahoma" w:cs="Tahoma"/>
          <w:sz w:val="20"/>
          <w:szCs w:val="20"/>
        </w:rPr>
      </w:pPr>
      <w:r w:rsidRPr="003E34E2">
        <w:rPr>
          <w:rFonts w:ascii="Tahoma" w:hAnsi="Tahoma" w:cs="Tahoma"/>
          <w:sz w:val="20"/>
          <w:szCs w:val="20"/>
        </w:rPr>
        <w:t>nie naruszył obowiązków dotyczących płatności podatków, opłat lub składek na ubezpieczen</w:t>
      </w:r>
      <w:r>
        <w:rPr>
          <w:rFonts w:ascii="Tahoma" w:hAnsi="Tahoma" w:cs="Tahoma"/>
          <w:sz w:val="20"/>
          <w:szCs w:val="20"/>
        </w:rPr>
        <w:t>ie społeczne lub zdrowotne.</w:t>
      </w:r>
    </w:p>
    <w:p w14:paraId="0B9D65D0" w14:textId="77777777" w:rsidR="001E74AB" w:rsidRDefault="001E74AB" w:rsidP="001E74AB">
      <w:pPr>
        <w:suppressAutoHyphens/>
        <w:spacing w:after="0"/>
        <w:jc w:val="both"/>
        <w:rPr>
          <w:rFonts w:ascii="Tahoma" w:eastAsia="Calibri" w:hAnsi="Tahoma" w:cs="Tahoma"/>
          <w:b/>
          <w:sz w:val="20"/>
          <w:szCs w:val="20"/>
          <w:u w:val="single"/>
        </w:rPr>
      </w:pPr>
    </w:p>
    <w:p w14:paraId="3057870C" w14:textId="77777777" w:rsidR="001E74AB" w:rsidRPr="001D3796" w:rsidRDefault="001E74AB" w:rsidP="001E74AB">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XIV.  Sposób obliczenia ceny.</w:t>
      </w:r>
    </w:p>
    <w:p w14:paraId="28E4B0D3" w14:textId="77777777" w:rsidR="001E74AB" w:rsidRDefault="001E74AB" w:rsidP="001E74AB">
      <w:pPr>
        <w:tabs>
          <w:tab w:val="left" w:pos="284"/>
        </w:tabs>
        <w:spacing w:after="0" w:line="260" w:lineRule="atLeast"/>
        <w:ind w:left="284"/>
        <w:jc w:val="both"/>
        <w:rPr>
          <w:rFonts w:ascii="Tahoma" w:eastAsia="Calibri" w:hAnsi="Tahoma" w:cs="Tahoma"/>
          <w:color w:val="000000"/>
          <w:sz w:val="20"/>
          <w:szCs w:val="20"/>
        </w:rPr>
      </w:pPr>
    </w:p>
    <w:p w14:paraId="686063D8" w14:textId="77777777" w:rsidR="001E74AB" w:rsidRDefault="001E74AB" w:rsidP="001E74AB">
      <w:pPr>
        <w:pStyle w:val="Akapitzlist"/>
        <w:numPr>
          <w:ilvl w:val="2"/>
          <w:numId w:val="6"/>
        </w:numPr>
        <w:tabs>
          <w:tab w:val="left" w:pos="1350"/>
        </w:tabs>
        <w:spacing w:line="260" w:lineRule="atLeast"/>
        <w:ind w:hanging="294"/>
        <w:jc w:val="both"/>
        <w:rPr>
          <w:rFonts w:ascii="Tahoma" w:hAnsi="Tahoma" w:cs="Tahoma"/>
          <w:sz w:val="20"/>
          <w:szCs w:val="20"/>
        </w:rPr>
      </w:pPr>
      <w:r>
        <w:rPr>
          <w:rFonts w:ascii="Tahoma" w:hAnsi="Tahoma" w:cs="Tahoma"/>
          <w:sz w:val="20"/>
          <w:szCs w:val="20"/>
        </w:rPr>
        <w:t>Podstawę obliczenia ceny stanowią:</w:t>
      </w:r>
    </w:p>
    <w:p w14:paraId="54E34376"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Projekty wykonawcze, przedmiary robót oraz specyfikacje techniczne wykonania i odbioru robót budowlanych stanowiące załączniki do SWZ,</w:t>
      </w:r>
    </w:p>
    <w:p w14:paraId="2D9FF895"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Zakres czynności i obowiązków wynikających z SWZ jak również koszty nie ujęte w SWZ, a bez których nie można zrealizować zamówienia, w tym w szczególności wykonania wszelkich robót budowlanych i instalacyjnych, dostawy i montaż materiałów, koszty zorganizowania              i zagospodarowania placu budowy wraz z zapleczem budowy, zużycia energii elektrycznej, zużycia wody i odprowadzenia ścieków, odwodnienia, wywozu i utylizacji odpadów, zajęcia pasa drogowego, wytyczenia geodezyjnego, inwentaryzacji geodezyjnej, usunięcia ewentualnych awarii związanych z realizacją zadania, podatki i opłaty, itp.</w:t>
      </w:r>
    </w:p>
    <w:p w14:paraId="6D10497D"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Cenę oferty należy podać jako cenę ryczałtową brutto. Należy przyjąć obowiązujące stawki podatku VAT zgodnie z ustawą z dnia 11 marca 2004 r. o podatku od towarów i usług (tekst. jedn. Dz. U. z 2021 r. poz. 685, 694). Prawidłowe ustalanie stawek należnego podatku VAT, zgodnie z obowiązującymi w tym zakresie regulacjami prawnymi, należy do obowiązków wykonawcy.</w:t>
      </w:r>
    </w:p>
    <w:p w14:paraId="24E026B0"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Wynagrodzenie ryczałtowe będzie  niezmienne przez czas realizacji przedmiotu zamówienia i wykonawca nie może żądać podwyższenia wynagrodzenia, chociażby w czasie podpisywania umowy nie można było przewidzieć rozmiaru lub kosztów prac.</w:t>
      </w:r>
    </w:p>
    <w:p w14:paraId="46390587"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Cenę oferty podać w złotych polskich z dokładnością do 2 miejsc po przecinku.</w:t>
      </w:r>
    </w:p>
    <w:p w14:paraId="1495F2D9"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 przypadku pominięcia przez wykonawcę przy wycenie jakiejkolwiek części zamówienia                   i jej nieujęcia w wynagrodzeniu ryczałtowym, wykonawcy nie przysługują względem zamawiającego żadne roszczenia z powyższego tytułu, a w szczególności roszczenia                          o dodatkowe wynagrodzenie.</w:t>
      </w:r>
    </w:p>
    <w:p w14:paraId="57922A66"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Wykonawca musi przewidzieć wszelkie okoliczności, które mogą wpłynąć na cenę realizacji zamówienia.</w:t>
      </w:r>
    </w:p>
    <w:p w14:paraId="1D717468" w14:textId="77777777" w:rsidR="001E74AB" w:rsidRDefault="001E74AB" w:rsidP="001E74AB">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Zamawiający nie dopuszcza przedstawienia ceny ryczałtowej w kilku wariantach,                             w zależności od zastosowanych rozwiązań pod rygorem odrzucenia oferty.</w:t>
      </w:r>
    </w:p>
    <w:p w14:paraId="248B7C18" w14:textId="77777777" w:rsidR="001E74AB" w:rsidRPr="00685CFC" w:rsidRDefault="001E74AB" w:rsidP="001E74AB">
      <w:pPr>
        <w:numPr>
          <w:ilvl w:val="2"/>
          <w:numId w:val="6"/>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lastRenderedPageBreak/>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w:t>
      </w:r>
      <w:r>
        <w:rPr>
          <w:rFonts w:ascii="Tahoma" w:eastAsia="Calibri" w:hAnsi="Tahoma" w:cs="Tahoma"/>
          <w:color w:val="000000"/>
          <w:sz w:val="20"/>
          <w:szCs w:val="20"/>
        </w:rPr>
        <w:t xml:space="preserve"> </w:t>
      </w:r>
      <w:r w:rsidRPr="00685CFC">
        <w:rPr>
          <w:rFonts w:ascii="Tahoma" w:eastAsia="Calibri" w:hAnsi="Tahoma" w:cs="Tahoma"/>
          <w:color w:val="000000"/>
          <w:sz w:val="20"/>
          <w:szCs w:val="20"/>
        </w:rPr>
        <w:t>w formularzu oferty przetargowej.</w:t>
      </w:r>
    </w:p>
    <w:p w14:paraId="1624750B" w14:textId="77777777" w:rsidR="001E74AB" w:rsidRPr="00685CFC" w:rsidRDefault="001E74AB" w:rsidP="001E74AB">
      <w:pPr>
        <w:numPr>
          <w:ilvl w:val="2"/>
          <w:numId w:val="6"/>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w:t>
      </w:r>
      <w:r>
        <w:rPr>
          <w:rFonts w:ascii="Tahoma" w:eastAsia="Calibri" w:hAnsi="Tahoma" w:cs="Tahoma"/>
          <w:sz w:val="20"/>
          <w:szCs w:val="20"/>
        </w:rPr>
        <w:t>cenie oferty</w:t>
      </w:r>
      <w:r w:rsidRPr="00685CFC">
        <w:rPr>
          <w:rFonts w:ascii="Tahoma" w:eastAsia="Calibri" w:hAnsi="Tahoma" w:cs="Tahoma"/>
          <w:sz w:val="20"/>
          <w:szCs w:val="20"/>
        </w:rPr>
        <w:t xml:space="preserve"> i nie będą odrębnie płacone.</w:t>
      </w:r>
    </w:p>
    <w:p w14:paraId="0FAAF60C" w14:textId="77777777" w:rsidR="001E74AB" w:rsidRPr="00685CFC" w:rsidRDefault="001E74AB" w:rsidP="001E74AB">
      <w:pPr>
        <w:numPr>
          <w:ilvl w:val="2"/>
          <w:numId w:val="6"/>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14:paraId="2CADF60A" w14:textId="77777777" w:rsidR="001E74AB" w:rsidRPr="00685CFC" w:rsidRDefault="001E74AB" w:rsidP="001E74A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14:paraId="28C4A2A5" w14:textId="77777777" w:rsidR="001E74AB" w:rsidRPr="00685CFC" w:rsidRDefault="001E74AB" w:rsidP="001E74AB">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1AA05296" w14:textId="77777777" w:rsidR="001E74AB" w:rsidRPr="00685CFC" w:rsidRDefault="001E74AB" w:rsidP="001E74AB">
      <w:pPr>
        <w:numPr>
          <w:ilvl w:val="0"/>
          <w:numId w:val="8"/>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14:paraId="138CF247" w14:textId="77777777" w:rsidR="001E74AB" w:rsidRPr="00685CFC" w:rsidRDefault="001E74AB" w:rsidP="001E74AB">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14:paraId="21374099" w14:textId="77777777" w:rsidR="001E74AB" w:rsidRPr="00685CFC" w:rsidRDefault="001E74AB" w:rsidP="001E74AB">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14:paraId="5FB5E6E7" w14:textId="77777777" w:rsidR="001E74AB" w:rsidRPr="00685CFC" w:rsidRDefault="001E74AB" w:rsidP="001E74AB">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14:paraId="60680408" w14:textId="77777777" w:rsidR="001E74AB" w:rsidRPr="00685CFC" w:rsidRDefault="001E74AB" w:rsidP="001E74AB">
      <w:pPr>
        <w:numPr>
          <w:ilvl w:val="0"/>
          <w:numId w:val="9"/>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 xml:space="preserve">Wykonawcy nie zezwala się na dodawanie żadnych nowych pozycji w którejkolwiek części </w:t>
      </w:r>
    </w:p>
    <w:p w14:paraId="116F9820" w14:textId="77777777" w:rsidR="001E74AB" w:rsidRPr="00685CFC" w:rsidRDefault="001E74AB" w:rsidP="001E74AB">
      <w:pPr>
        <w:numPr>
          <w:ilvl w:val="0"/>
          <w:numId w:val="9"/>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w:t>
      </w:r>
      <w:r>
        <w:rPr>
          <w:rFonts w:ascii="Tahoma" w:eastAsia="Calibri" w:hAnsi="Tahoma" w:cs="Tahoma"/>
          <w:sz w:val="20"/>
          <w:szCs w:val="20"/>
        </w:rPr>
        <w:t xml:space="preserve">                      </w:t>
      </w:r>
      <w:r w:rsidRPr="00685CFC">
        <w:rPr>
          <w:rFonts w:ascii="Tahoma" w:eastAsia="Calibri" w:hAnsi="Tahoma" w:cs="Tahoma"/>
          <w:sz w:val="20"/>
          <w:szCs w:val="20"/>
        </w:rPr>
        <w:t>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14:paraId="012BC8B7" w14:textId="77777777" w:rsidR="001E74AB" w:rsidRPr="00685CFC" w:rsidRDefault="001E74AB" w:rsidP="001E74AB">
      <w:pPr>
        <w:numPr>
          <w:ilvl w:val="0"/>
          <w:numId w:val="9"/>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14:paraId="07BFB3BB" w14:textId="77777777" w:rsidR="001E74AB" w:rsidRPr="00685CFC" w:rsidRDefault="001E74AB" w:rsidP="001E74AB">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605EB698" w14:textId="2FF795BE" w:rsidR="001E74AB" w:rsidRDefault="001E74AB" w:rsidP="001E74AB">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w:t>
      </w:r>
      <w:r>
        <w:rPr>
          <w:rFonts w:ascii="Tahoma" w:hAnsi="Tahoma" w:cs="Tahoma"/>
          <w:sz w:val="20"/>
          <w:szCs w:val="20"/>
        </w:rPr>
        <w:t xml:space="preserve"> </w:t>
      </w:r>
      <w:r w:rsidRPr="00685CFC">
        <w:rPr>
          <w:rFonts w:ascii="Tahoma" w:hAnsi="Tahoma" w:cs="Tahoma"/>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483855F7" w14:textId="77777777" w:rsidR="007255D2" w:rsidRPr="001C5048" w:rsidRDefault="007255D2" w:rsidP="007255D2">
      <w:pPr>
        <w:pStyle w:val="Akapitzlist"/>
        <w:tabs>
          <w:tab w:val="left" w:pos="1350"/>
        </w:tabs>
        <w:spacing w:line="260" w:lineRule="atLeast"/>
        <w:jc w:val="both"/>
        <w:rPr>
          <w:rFonts w:ascii="Tahoma" w:hAnsi="Tahoma" w:cs="Tahoma"/>
          <w:sz w:val="20"/>
          <w:szCs w:val="20"/>
        </w:rPr>
      </w:pPr>
    </w:p>
    <w:p w14:paraId="2C8FCA43" w14:textId="2065043D" w:rsidR="001E74AB"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14:paraId="5E60505B" w14:textId="77777777" w:rsidR="007255D2" w:rsidRPr="001C5048" w:rsidRDefault="007255D2"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14:paraId="1B2B2F5D" w14:textId="767ABD9F" w:rsidR="007255D2" w:rsidRPr="00B065B0" w:rsidRDefault="001E74AB" w:rsidP="001E74AB">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14:paraId="3010E93E" w14:textId="77777777" w:rsidR="001E74AB" w:rsidRPr="006A226E" w:rsidRDefault="001E74AB" w:rsidP="001E74AB">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14:paraId="13D0BA28" w14:textId="77777777" w:rsidR="001E74AB" w:rsidRPr="006A226E" w:rsidRDefault="001E74AB" w:rsidP="001E74AB">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  gwarancja na udzielone roboty – 4</w:t>
      </w:r>
      <w:r w:rsidRPr="006A226E">
        <w:rPr>
          <w:rFonts w:ascii="Tahoma" w:eastAsia="Calibri" w:hAnsi="Tahoma" w:cs="Tahoma"/>
          <w:b/>
          <w:sz w:val="20"/>
          <w:szCs w:val="20"/>
        </w:rPr>
        <w:t>0 %</w:t>
      </w:r>
    </w:p>
    <w:p w14:paraId="498240B6" w14:textId="77777777" w:rsidR="001E74AB" w:rsidRPr="00B065B0" w:rsidRDefault="001E74AB" w:rsidP="001E74AB">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14:paraId="24F95817" w14:textId="77777777" w:rsidR="001E74AB" w:rsidRPr="00B065B0" w:rsidRDefault="001E74AB" w:rsidP="001E74AB">
      <w:pPr>
        <w:suppressAutoHyphens/>
        <w:spacing w:after="0" w:line="240" w:lineRule="auto"/>
        <w:jc w:val="both"/>
        <w:rPr>
          <w:rFonts w:ascii="Tahoma" w:eastAsia="Times New Roman" w:hAnsi="Tahoma" w:cs="Tahoma"/>
          <w:sz w:val="20"/>
          <w:szCs w:val="20"/>
          <w:lang w:eastAsia="ar-SA"/>
        </w:rPr>
      </w:pPr>
    </w:p>
    <w:p w14:paraId="0CB53942" w14:textId="77777777" w:rsidR="001E74AB" w:rsidRPr="00B065B0" w:rsidRDefault="001E74AB" w:rsidP="001E74AB">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14:paraId="1F6256B8" w14:textId="71982F51" w:rsidR="001E74AB" w:rsidRPr="00B065B0" w:rsidRDefault="001E74AB" w:rsidP="001E74AB">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liczba punktów badanej oferty   = </w:t>
      </w:r>
      <w:r w:rsidR="003531A6">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 60</w:t>
      </w:r>
    </w:p>
    <w:p w14:paraId="1AA59E19" w14:textId="77777777" w:rsidR="001E74AB" w:rsidRDefault="001E74AB" w:rsidP="001E74AB">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14:paraId="5EAEE2F9" w14:textId="77777777" w:rsidR="001E74AB" w:rsidRPr="00B065B0" w:rsidRDefault="001E74AB" w:rsidP="001E74AB">
      <w:pPr>
        <w:suppressAutoHyphens/>
        <w:spacing w:after="0" w:line="240" w:lineRule="auto"/>
        <w:jc w:val="both"/>
        <w:rPr>
          <w:rFonts w:ascii="Tahoma" w:eastAsia="Times New Roman" w:hAnsi="Tahoma" w:cs="Tahoma"/>
          <w:sz w:val="20"/>
          <w:szCs w:val="20"/>
          <w:lang w:eastAsia="ar-SA"/>
        </w:rPr>
      </w:pPr>
    </w:p>
    <w:p w14:paraId="764645A4" w14:textId="77777777" w:rsidR="001E74AB" w:rsidRDefault="001E74AB" w:rsidP="001E74AB">
      <w:pPr>
        <w:suppressAutoHyphens/>
        <w:spacing w:after="0" w:line="240" w:lineRule="auto"/>
        <w:jc w:val="both"/>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Liczba punktów w kryterium</w:t>
      </w:r>
      <w:r>
        <w:rPr>
          <w:rFonts w:ascii="Tahoma" w:eastAsia="Times New Roman" w:hAnsi="Tahoma" w:cs="Tahoma"/>
          <w:sz w:val="20"/>
          <w:szCs w:val="20"/>
          <w:lang w:eastAsia="ar-SA"/>
        </w:rPr>
        <w:t xml:space="preserve"> -  </w:t>
      </w:r>
      <w:r>
        <w:rPr>
          <w:rFonts w:ascii="Tahoma" w:eastAsia="Calibri" w:hAnsi="Tahoma" w:cs="Tahoma"/>
          <w:b/>
          <w:sz w:val="20"/>
          <w:szCs w:val="20"/>
        </w:rPr>
        <w:t>gwarancja na udzielone roboty</w:t>
      </w:r>
      <w:r>
        <w:rPr>
          <w:rFonts w:ascii="Tahoma" w:eastAsia="Times New Roman" w:hAnsi="Tahoma" w:cs="Tahoma"/>
          <w:b/>
          <w:sz w:val="20"/>
          <w:szCs w:val="20"/>
          <w:lang w:eastAsia="ar-SA"/>
        </w:rPr>
        <w:t xml:space="preserve"> -   max 40 pkt</w:t>
      </w:r>
    </w:p>
    <w:p w14:paraId="00EAA6F5" w14:textId="77777777" w:rsidR="001E74AB" w:rsidRPr="00567719" w:rsidRDefault="001E74AB" w:rsidP="001E74AB">
      <w:pPr>
        <w:suppressAutoHyphens/>
        <w:spacing w:after="0" w:line="240" w:lineRule="auto"/>
        <w:jc w:val="both"/>
        <w:rPr>
          <w:rFonts w:ascii="Tahoma" w:eastAsia="Times New Roman" w:hAnsi="Tahoma" w:cs="Tahoma"/>
          <w:b/>
          <w:sz w:val="20"/>
          <w:szCs w:val="20"/>
          <w:lang w:eastAsia="ar-SA"/>
        </w:rPr>
      </w:pPr>
    </w:p>
    <w:p w14:paraId="4513BA94" w14:textId="1AD5A405" w:rsidR="001E74AB" w:rsidRPr="00B065B0" w:rsidRDefault="001E74AB" w:rsidP="001E74AB">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sidR="007255D2">
        <w:rPr>
          <w:rFonts w:ascii="Tahoma" w:eastAsia="Times New Roman" w:hAnsi="Tahoma" w:cs="Tahoma"/>
          <w:b/>
          <w:sz w:val="20"/>
          <w:szCs w:val="20"/>
          <w:lang w:eastAsia="ar-SA"/>
        </w:rPr>
        <w:t>5</w:t>
      </w:r>
      <w:r>
        <w:rPr>
          <w:rFonts w:ascii="Tahoma" w:eastAsia="Times New Roman" w:hAnsi="Tahoma" w:cs="Tahoma"/>
          <w:b/>
          <w:sz w:val="20"/>
          <w:szCs w:val="20"/>
          <w:lang w:eastAsia="ar-SA"/>
        </w:rPr>
        <w:t xml:space="preserve"> lat </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40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14:paraId="20E994BD" w14:textId="1A7924E6" w:rsidR="001E74AB" w:rsidRPr="00B065B0" w:rsidRDefault="001E74AB" w:rsidP="001E74AB">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sidR="007255D2">
        <w:rPr>
          <w:rFonts w:ascii="Tahoma" w:eastAsia="Times New Roman" w:hAnsi="Tahoma" w:cs="Tahoma"/>
          <w:b/>
          <w:sz w:val="20"/>
          <w:szCs w:val="20"/>
          <w:lang w:eastAsia="ar-SA"/>
        </w:rPr>
        <w:t>4</w:t>
      </w:r>
      <w:r>
        <w:rPr>
          <w:rFonts w:ascii="Tahoma" w:eastAsia="Times New Roman" w:hAnsi="Tahoma" w:cs="Tahoma"/>
          <w:b/>
          <w:sz w:val="20"/>
          <w:szCs w:val="20"/>
          <w:lang w:eastAsia="ar-SA"/>
        </w:rPr>
        <w:t xml:space="preserve">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20   </w:t>
      </w:r>
      <w:r w:rsidRPr="00B065B0">
        <w:rPr>
          <w:rFonts w:ascii="Tahoma" w:eastAsia="Times New Roman" w:hAnsi="Tahoma" w:cs="Tahoma"/>
          <w:b/>
          <w:sz w:val="20"/>
          <w:szCs w:val="20"/>
          <w:lang w:eastAsia="ar-SA"/>
        </w:rPr>
        <w:t>pkt,</w:t>
      </w:r>
    </w:p>
    <w:p w14:paraId="3BFBD4DA" w14:textId="0FF36B34" w:rsidR="001E74AB" w:rsidRPr="006E563A" w:rsidRDefault="001E74AB" w:rsidP="001E74AB">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sidR="007255D2">
        <w:rPr>
          <w:rFonts w:ascii="Tahoma" w:eastAsia="Times New Roman" w:hAnsi="Tahoma" w:cs="Tahoma"/>
          <w:b/>
          <w:sz w:val="20"/>
          <w:szCs w:val="20"/>
          <w:lang w:eastAsia="ar-SA"/>
        </w:rPr>
        <w:t>3</w:t>
      </w:r>
      <w:r>
        <w:rPr>
          <w:rFonts w:ascii="Tahoma" w:eastAsia="Times New Roman" w:hAnsi="Tahoma" w:cs="Tahoma"/>
          <w:b/>
          <w:sz w:val="20"/>
          <w:szCs w:val="20"/>
          <w:lang w:eastAsia="ar-SA"/>
        </w:rPr>
        <w:t xml:space="preserve">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14:paraId="47217FE5" w14:textId="77777777" w:rsidR="001E74AB" w:rsidRPr="00567719" w:rsidRDefault="001E74AB" w:rsidP="001E74AB">
      <w:pPr>
        <w:suppressAutoHyphens/>
        <w:spacing w:after="0" w:line="240" w:lineRule="auto"/>
        <w:rPr>
          <w:rFonts w:ascii="Tahoma" w:eastAsia="Times New Roman" w:hAnsi="Tahoma" w:cs="Tahoma"/>
          <w:sz w:val="20"/>
          <w:szCs w:val="20"/>
          <w:lang w:eastAsia="ar-SA"/>
        </w:rPr>
      </w:pPr>
    </w:p>
    <w:p w14:paraId="6B343FB8" w14:textId="77777777" w:rsidR="001E74AB" w:rsidRPr="00293371" w:rsidRDefault="001E74AB" w:rsidP="001E74AB">
      <w:pPr>
        <w:pStyle w:val="Akapitzlist"/>
        <w:numPr>
          <w:ilvl w:val="0"/>
          <w:numId w:val="6"/>
        </w:numPr>
        <w:suppressAutoHyphens/>
        <w:spacing w:after="0" w:line="240" w:lineRule="auto"/>
        <w:rPr>
          <w:rFonts w:ascii="Tahoma" w:eastAsia="Times New Roman" w:hAnsi="Tahoma" w:cs="Tahoma"/>
          <w:sz w:val="20"/>
          <w:szCs w:val="20"/>
          <w:lang w:eastAsia="ar-SA"/>
        </w:rPr>
      </w:pPr>
      <w:r w:rsidRPr="00293371">
        <w:rPr>
          <w:rFonts w:ascii="Tahoma" w:eastAsia="Times New Roman" w:hAnsi="Tahoma" w:cs="Tahoma"/>
          <w:sz w:val="20"/>
          <w:szCs w:val="20"/>
          <w:lang w:eastAsia="ar-SA"/>
        </w:rPr>
        <w:t xml:space="preserve">Do oceny punktowej Zamawiający przyjmuje, że minimalny okres gwarancji wynosi </w:t>
      </w:r>
      <w:r>
        <w:rPr>
          <w:rFonts w:ascii="Tahoma" w:eastAsia="Times New Roman" w:hAnsi="Tahoma" w:cs="Tahoma"/>
          <w:sz w:val="20"/>
          <w:szCs w:val="20"/>
          <w:lang w:eastAsia="ar-SA"/>
        </w:rPr>
        <w:t xml:space="preserve"> 6 lat</w:t>
      </w:r>
      <w:r w:rsidRPr="00293371">
        <w:rPr>
          <w:rFonts w:ascii="Tahoma" w:eastAsia="Times New Roman" w:hAnsi="Tahoma" w:cs="Tahoma"/>
          <w:sz w:val="20"/>
          <w:szCs w:val="20"/>
          <w:lang w:eastAsia="ar-SA"/>
        </w:rPr>
        <w:t xml:space="preserve">, natomiast okres preferowany wynosi </w:t>
      </w:r>
      <w:r>
        <w:rPr>
          <w:rFonts w:ascii="Tahoma" w:eastAsia="Times New Roman" w:hAnsi="Tahoma" w:cs="Tahoma"/>
          <w:sz w:val="20"/>
          <w:szCs w:val="20"/>
          <w:lang w:eastAsia="ar-SA"/>
        </w:rPr>
        <w:t>8 lat, licząc od dnia podpisania protokołu końcowego.</w:t>
      </w:r>
    </w:p>
    <w:p w14:paraId="4E7D5347" w14:textId="77777777" w:rsidR="001E74AB" w:rsidRPr="00293371" w:rsidRDefault="001E74AB" w:rsidP="001E74AB">
      <w:pPr>
        <w:pStyle w:val="Akapitzlist"/>
        <w:numPr>
          <w:ilvl w:val="0"/>
          <w:numId w:val="6"/>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Zamawiający nie dopuszcza krótszego niż 36 miesięcy okresu gwarancji jakości robót.</w:t>
      </w:r>
    </w:p>
    <w:p w14:paraId="38F0B81D" w14:textId="77777777" w:rsidR="001E74AB" w:rsidRPr="00B32E09" w:rsidRDefault="001E74AB" w:rsidP="001E74AB">
      <w:pPr>
        <w:tabs>
          <w:tab w:val="left" w:pos="1440"/>
          <w:tab w:val="left" w:pos="1866"/>
        </w:tabs>
        <w:spacing w:after="60"/>
        <w:jc w:val="both"/>
        <w:outlineLvl w:val="1"/>
        <w:rPr>
          <w:rFonts w:ascii="Tahoma" w:eastAsia="Calibri" w:hAnsi="Tahoma" w:cs="Tahoma"/>
          <w:color w:val="000000"/>
          <w:sz w:val="20"/>
          <w:szCs w:val="20"/>
        </w:rPr>
      </w:pPr>
    </w:p>
    <w:p w14:paraId="05D40AE7" w14:textId="77777777" w:rsidR="001E74AB" w:rsidRDefault="001E74AB" w:rsidP="001E74AB">
      <w:pPr>
        <w:tabs>
          <w:tab w:val="left" w:pos="1440"/>
          <w:tab w:val="left" w:pos="1866"/>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highlight w:val="lightGray"/>
          <w:u w:val="single"/>
        </w:rPr>
        <w:t>XVI. Opis części zamówienia, jeżeli zamawiający dopuszcza składanie ofert częściowych</w:t>
      </w:r>
      <w:r w:rsidRPr="00675766">
        <w:rPr>
          <w:rFonts w:ascii="Tahoma" w:eastAsia="Calibri" w:hAnsi="Tahoma" w:cs="Tahoma"/>
          <w:b/>
          <w:color w:val="000000"/>
          <w:sz w:val="20"/>
          <w:szCs w:val="20"/>
          <w:highlight w:val="lightGray"/>
          <w:u w:val="single"/>
        </w:rPr>
        <w:t>.</w:t>
      </w:r>
    </w:p>
    <w:p w14:paraId="32B2F5A5" w14:textId="77777777" w:rsidR="001E74AB" w:rsidRPr="006709B2" w:rsidRDefault="001E74AB" w:rsidP="001E74AB">
      <w:pPr>
        <w:tabs>
          <w:tab w:val="left" w:pos="1440"/>
          <w:tab w:val="left" w:pos="1866"/>
        </w:tabs>
        <w:spacing w:after="60"/>
        <w:jc w:val="both"/>
        <w:outlineLvl w:val="1"/>
        <w:rPr>
          <w:rFonts w:ascii="Tahoma" w:eastAsia="Calibri" w:hAnsi="Tahoma" w:cs="Tahoma"/>
          <w:i/>
          <w:color w:val="000000"/>
          <w:sz w:val="20"/>
          <w:szCs w:val="20"/>
        </w:rPr>
      </w:pPr>
      <w:r w:rsidRPr="006709B2">
        <w:rPr>
          <w:rFonts w:ascii="Tahoma" w:eastAsia="Calibri" w:hAnsi="Tahoma" w:cs="Tahoma"/>
          <w:i/>
          <w:color w:val="000000"/>
          <w:sz w:val="20"/>
          <w:szCs w:val="20"/>
        </w:rPr>
        <w:t>Nie dotyczy.</w:t>
      </w:r>
    </w:p>
    <w:p w14:paraId="1686777C" w14:textId="77777777" w:rsidR="001E74AB" w:rsidRPr="003E34E2"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Wymagania w zakresie zatrudnienia na podstawie stosunku pracy.</w:t>
      </w:r>
    </w:p>
    <w:p w14:paraId="3FA2A0E5" w14:textId="77777777" w:rsidR="001E74AB" w:rsidRPr="003E34E2" w:rsidRDefault="001E74AB" w:rsidP="001E74AB">
      <w:pPr>
        <w:pStyle w:val="Akapitzlist"/>
        <w:numPr>
          <w:ilvl w:val="0"/>
          <w:numId w:val="35"/>
        </w:numPr>
        <w:spacing w:after="0"/>
        <w:jc w:val="both"/>
        <w:rPr>
          <w:rFonts w:ascii="Tahoma" w:hAnsi="Tahoma" w:cs="Tahoma"/>
          <w:sz w:val="20"/>
          <w:szCs w:val="20"/>
        </w:rPr>
      </w:pPr>
      <w:r w:rsidRPr="00662F87">
        <w:rPr>
          <w:rFonts w:ascii="Tahoma" w:hAnsi="Tahoma" w:cs="Tahoma"/>
          <w:sz w:val="20"/>
          <w:szCs w:val="20"/>
        </w:rPr>
        <w:t xml:space="preserve">W celu realizacji zamówienia, zgodnie z art. </w:t>
      </w:r>
      <w:r>
        <w:rPr>
          <w:rFonts w:ascii="Tahoma" w:hAnsi="Tahoma" w:cs="Tahoma"/>
          <w:sz w:val="20"/>
          <w:szCs w:val="20"/>
        </w:rPr>
        <w:t xml:space="preserve">95 ust. 1 </w:t>
      </w:r>
      <w:r w:rsidRPr="00662F87">
        <w:rPr>
          <w:rFonts w:ascii="Tahoma" w:hAnsi="Tahoma" w:cs="Tahoma"/>
          <w:sz w:val="20"/>
          <w:szCs w:val="20"/>
        </w:rPr>
        <w:t xml:space="preserve">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w:t>
      </w:r>
      <w:r>
        <w:rPr>
          <w:rFonts w:ascii="Tahoma" w:hAnsi="Tahoma" w:cs="Tahoma"/>
          <w:sz w:val="20"/>
          <w:szCs w:val="20"/>
        </w:rPr>
        <w:t xml:space="preserve">osoby </w:t>
      </w:r>
      <w:r w:rsidRPr="00662F87">
        <w:rPr>
          <w:rFonts w:ascii="Tahoma" w:hAnsi="Tahoma" w:cs="Tahoma"/>
          <w:sz w:val="20"/>
          <w:szCs w:val="20"/>
        </w:rPr>
        <w:t>wykonując</w:t>
      </w:r>
      <w:r>
        <w:rPr>
          <w:rFonts w:ascii="Tahoma" w:hAnsi="Tahoma" w:cs="Tahoma"/>
          <w:sz w:val="20"/>
          <w:szCs w:val="20"/>
        </w:rPr>
        <w:t>e</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z przedmiotem zamówienia polegające n</w:t>
      </w:r>
      <w:r>
        <w:rPr>
          <w:rFonts w:ascii="Tahoma" w:hAnsi="Tahoma" w:cs="Tahoma"/>
          <w:sz w:val="20"/>
          <w:szCs w:val="20"/>
        </w:rPr>
        <w:t xml:space="preserve">a wykonywaniu </w:t>
      </w:r>
      <w:r w:rsidRPr="003E34E2">
        <w:rPr>
          <w:rFonts w:ascii="Tahoma" w:hAnsi="Tahoma" w:cs="Tahoma"/>
          <w:sz w:val="20"/>
          <w:szCs w:val="20"/>
        </w:rPr>
        <w:t xml:space="preserve">robót budowlanych polegających na wykonywaniu robót budowlanych przy </w:t>
      </w:r>
      <w:r>
        <w:rPr>
          <w:rFonts w:ascii="Tahoma" w:hAnsi="Tahoma" w:cs="Tahoma"/>
          <w:sz w:val="20"/>
          <w:szCs w:val="20"/>
        </w:rPr>
        <w:t>budowie budynku, robotach wykończeniowych, instalacyjnych.</w:t>
      </w:r>
    </w:p>
    <w:p w14:paraId="5D034AA8" w14:textId="77777777" w:rsidR="001E74AB" w:rsidRDefault="001E74AB" w:rsidP="001E74AB">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14:paraId="6253E439" w14:textId="77777777" w:rsidR="001E74AB" w:rsidRPr="009A003D" w:rsidRDefault="001E74AB" w:rsidP="001E74AB">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14:paraId="47674CB4" w14:textId="77777777" w:rsidR="001E74AB"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W celu udokumentowania zatrudnienia na umowę o pracę wskazanych osób, Wykonawca lub Podwykonawca przedstawi Zamawiającemu</w:t>
      </w:r>
      <w:r>
        <w:rPr>
          <w:rFonts w:ascii="Tahoma" w:hAnsi="Tahoma" w:cs="Tahoma"/>
          <w:sz w:val="20"/>
          <w:szCs w:val="20"/>
        </w:rPr>
        <w:t>:</w:t>
      </w:r>
    </w:p>
    <w:p w14:paraId="60F661BE" w14:textId="77777777" w:rsidR="001E74AB" w:rsidRPr="00CE189F" w:rsidRDefault="001E74AB" w:rsidP="001E74AB">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zanonimizowaną umowę  o pracę wskazanych pracowników,</w:t>
      </w:r>
      <w:r>
        <w:rPr>
          <w:rFonts w:ascii="Tahoma" w:hAnsi="Tahoma" w:cs="Tahoma"/>
          <w:sz w:val="20"/>
          <w:szCs w:val="20"/>
        </w:rPr>
        <w:t xml:space="preserve"> lub</w:t>
      </w:r>
    </w:p>
    <w:p w14:paraId="67109362" w14:textId="77777777" w:rsidR="001E74AB" w:rsidRDefault="001E74AB" w:rsidP="001E74AB">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oświadczenie zatrudnionego pracownika</w:t>
      </w:r>
      <w:r>
        <w:rPr>
          <w:rFonts w:ascii="Tahoma" w:hAnsi="Tahoma" w:cs="Tahoma"/>
          <w:sz w:val="20"/>
          <w:szCs w:val="20"/>
        </w:rPr>
        <w:t>, lub</w:t>
      </w:r>
    </w:p>
    <w:p w14:paraId="01F2FCE2" w14:textId="77777777" w:rsidR="001E74AB" w:rsidRDefault="001E74AB" w:rsidP="001E74AB">
      <w:pPr>
        <w:pStyle w:val="Akapitzlist"/>
        <w:numPr>
          <w:ilvl w:val="0"/>
          <w:numId w:val="36"/>
        </w:numPr>
        <w:spacing w:after="0"/>
        <w:jc w:val="both"/>
        <w:rPr>
          <w:rFonts w:ascii="Tahoma" w:hAnsi="Tahoma" w:cs="Tahoma"/>
          <w:sz w:val="20"/>
          <w:szCs w:val="20"/>
        </w:rPr>
      </w:pPr>
      <w:r>
        <w:rPr>
          <w:rFonts w:ascii="Tahoma" w:hAnsi="Tahoma" w:cs="Tahoma"/>
          <w:sz w:val="20"/>
          <w:szCs w:val="20"/>
        </w:rPr>
        <w:t>oświadczenie wykonawcy lub podwykonawcy o zatrudnieniu pracownika na podstawie umowy o pracę, lub</w:t>
      </w:r>
    </w:p>
    <w:p w14:paraId="61DC1B41" w14:textId="77777777" w:rsidR="001E74AB" w:rsidRPr="00CE189F" w:rsidRDefault="001E74AB" w:rsidP="001E74AB">
      <w:pPr>
        <w:pStyle w:val="Akapitzlist"/>
        <w:numPr>
          <w:ilvl w:val="0"/>
          <w:numId w:val="36"/>
        </w:numPr>
        <w:spacing w:after="0"/>
        <w:jc w:val="both"/>
        <w:rPr>
          <w:rFonts w:ascii="Tahoma" w:hAnsi="Tahoma" w:cs="Tahoma"/>
          <w:sz w:val="20"/>
          <w:szCs w:val="20"/>
        </w:rPr>
      </w:pPr>
      <w:r>
        <w:rPr>
          <w:rFonts w:ascii="Tahoma" w:hAnsi="Tahoma" w:cs="Tahoma"/>
          <w:sz w:val="20"/>
          <w:szCs w:val="20"/>
        </w:rPr>
        <w:t>innych dokumentów,  zawiera</w:t>
      </w:r>
      <w:r w:rsidRPr="00CE189F">
        <w:rPr>
          <w:rFonts w:ascii="Tahoma" w:hAnsi="Tahoma" w:cs="Tahoma"/>
          <w:sz w:val="20"/>
          <w:szCs w:val="20"/>
        </w:rPr>
        <w:t>j</w:t>
      </w:r>
      <w:r>
        <w:rPr>
          <w:rFonts w:ascii="Tahoma" w:hAnsi="Tahoma" w:cs="Tahoma"/>
          <w:sz w:val="20"/>
          <w:szCs w:val="20"/>
        </w:rPr>
        <w:t>ą</w:t>
      </w:r>
      <w:r w:rsidRPr="00CE189F">
        <w:rPr>
          <w:rFonts w:ascii="Tahoma" w:hAnsi="Tahoma" w:cs="Tahoma"/>
          <w:sz w:val="20"/>
          <w:szCs w:val="20"/>
        </w:rPr>
        <w:t>cych informacje</w:t>
      </w:r>
      <w:r>
        <w:rPr>
          <w:rFonts w:ascii="Tahoma" w:hAnsi="Tahoma" w:cs="Tahoma"/>
          <w:sz w:val="20"/>
          <w:szCs w:val="20"/>
        </w:rPr>
        <w:t>, w tym dane osobowe, niezbędne do weryfikacji zatrudnienia na podstawie umowy o pracę, w szczególności imię                       i nazwisko zatrudnionego pracownika, datę zawarcia umowy o pracę, rodzaj umowy o pracę i zakres obowiązków pracownika.</w:t>
      </w:r>
    </w:p>
    <w:p w14:paraId="540E6C73" w14:textId="77777777" w:rsidR="001E74AB" w:rsidRPr="00DF5611"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Zamawiający zastrzega możliwość przeprowadzenia kontroli przez przedstawicieli Zamawiającego lub upoważnione </w:t>
      </w:r>
      <w:r>
        <w:rPr>
          <w:rFonts w:ascii="Tahoma" w:hAnsi="Tahoma" w:cs="Tahoma"/>
          <w:sz w:val="20"/>
          <w:szCs w:val="20"/>
        </w:rPr>
        <w:t>osoby poprzez żądanie od wykonawcy stosownych informacji lub dokumentów, o których mowa w ust. 4.</w:t>
      </w:r>
    </w:p>
    <w:p w14:paraId="48634E78" w14:textId="77777777" w:rsidR="001E74AB" w:rsidRPr="00DF5611"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t>
      </w:r>
      <w:r>
        <w:rPr>
          <w:rFonts w:ascii="Tahoma" w:hAnsi="Tahoma" w:cs="Tahoma"/>
          <w:sz w:val="20"/>
          <w:szCs w:val="20"/>
        </w:rPr>
        <w:t xml:space="preserve">wca jest zobowiązany powiadomić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w którym nastąpiło rozwiązanie stosunku pracy.</w:t>
      </w:r>
    </w:p>
    <w:p w14:paraId="24C63181" w14:textId="77777777" w:rsidR="001E74AB" w:rsidRPr="00DF5611"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t>
      </w:r>
      <w:r>
        <w:rPr>
          <w:rFonts w:ascii="Tahoma" w:hAnsi="Tahoma" w:cs="Tahoma"/>
          <w:sz w:val="20"/>
          <w:szCs w:val="20"/>
        </w:rPr>
        <w:t xml:space="preserve">                   </w:t>
      </w:r>
      <w:r w:rsidRPr="00DF5611">
        <w:rPr>
          <w:rFonts w:ascii="Tahoma" w:hAnsi="Tahoma" w:cs="Tahoma"/>
          <w:sz w:val="20"/>
          <w:szCs w:val="20"/>
        </w:rPr>
        <w:t xml:space="preserve">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14:paraId="6265E885" w14:textId="77777777" w:rsidR="001E74AB" w:rsidRPr="00DF5611"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w:t>
      </w:r>
      <w:r>
        <w:rPr>
          <w:rFonts w:ascii="Tahoma" w:hAnsi="Tahoma" w:cs="Tahoma"/>
          <w:sz w:val="20"/>
          <w:szCs w:val="20"/>
        </w:rPr>
        <w:t xml:space="preserve">ym wynagrodzeniu za pracę </w:t>
      </w:r>
      <w:r w:rsidRPr="00DF5611">
        <w:rPr>
          <w:rFonts w:ascii="Tahoma" w:hAnsi="Tahoma" w:cs="Tahoma"/>
          <w:sz w:val="20"/>
          <w:szCs w:val="20"/>
        </w:rPr>
        <w:t xml:space="preserve">oraz liczby miesięcy w okresie realizacji Umowy, </w:t>
      </w:r>
      <w:r>
        <w:rPr>
          <w:rFonts w:ascii="Tahoma" w:hAnsi="Tahoma" w:cs="Tahoma"/>
          <w:sz w:val="20"/>
          <w:szCs w:val="20"/>
        </w:rPr>
        <w:t xml:space="preserve">                      </w:t>
      </w:r>
      <w:r w:rsidRPr="00DF5611">
        <w:rPr>
          <w:rFonts w:ascii="Tahoma" w:hAnsi="Tahoma" w:cs="Tahoma"/>
          <w:sz w:val="20"/>
          <w:szCs w:val="20"/>
        </w:rPr>
        <w:t>w których nie dopełniono przedmiotowego wymogu – kary będą naliczane za każdą osobę poniżej liczby wymaganych  pracowników zatrudnionych na umowę o pracę.</w:t>
      </w:r>
    </w:p>
    <w:p w14:paraId="7A961B2B" w14:textId="77777777" w:rsidR="001E74AB" w:rsidRDefault="001E74AB" w:rsidP="001E74AB">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lastRenderedPageBreak/>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14:paraId="6B9D2D31" w14:textId="77777777" w:rsidR="001E74AB" w:rsidRPr="000D30B4" w:rsidRDefault="001E74AB" w:rsidP="001E74AB">
      <w:pPr>
        <w:suppressAutoHyphens/>
        <w:spacing w:after="0"/>
        <w:jc w:val="both"/>
        <w:rPr>
          <w:rFonts w:ascii="Tahoma" w:eastAsia="Times New Roman" w:hAnsi="Tahoma" w:cs="Tahoma"/>
          <w:b/>
          <w:color w:val="000000"/>
          <w:sz w:val="20"/>
          <w:szCs w:val="20"/>
          <w:u w:val="single"/>
          <w:lang w:eastAsia="ar-SA"/>
        </w:rPr>
      </w:pPr>
    </w:p>
    <w:p w14:paraId="07DB9249" w14:textId="77777777" w:rsidR="001E74AB" w:rsidRPr="00B41773"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przewidywanych zamówienia, o których mowa w art. 214 ust. 1 pkt 7 i 8, jeżeli przewiduje udzielanie takich zamówień.</w:t>
      </w:r>
    </w:p>
    <w:p w14:paraId="0D87BA23" w14:textId="77777777" w:rsidR="001E74AB" w:rsidRDefault="001E74AB" w:rsidP="001E74AB">
      <w:pPr>
        <w:tabs>
          <w:tab w:val="left" w:pos="1350"/>
        </w:tabs>
        <w:spacing w:line="260" w:lineRule="atLeast"/>
        <w:contextualSpacing/>
        <w:jc w:val="both"/>
        <w:rPr>
          <w:rFonts w:ascii="Tahoma" w:eastAsia="Calibri" w:hAnsi="Tahoma" w:cs="Tahoma"/>
          <w:color w:val="000000"/>
          <w:sz w:val="20"/>
          <w:szCs w:val="20"/>
        </w:rPr>
      </w:pPr>
    </w:p>
    <w:p w14:paraId="2AFC8C5C" w14:textId="61C65301" w:rsidR="001E74AB" w:rsidRDefault="001E74AB" w:rsidP="001E74AB">
      <w:pPr>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Zamawiający </w:t>
      </w:r>
      <w:r>
        <w:rPr>
          <w:rFonts w:ascii="Tahoma" w:eastAsia="Calibri" w:hAnsi="Tahoma" w:cs="Tahoma"/>
          <w:color w:val="000000"/>
          <w:sz w:val="20"/>
          <w:szCs w:val="20"/>
        </w:rPr>
        <w:t>przewiduje</w:t>
      </w:r>
      <w:r w:rsidRPr="00DE76D4">
        <w:rPr>
          <w:rFonts w:ascii="Tahoma" w:eastAsia="Calibri" w:hAnsi="Tahoma" w:cs="Tahoma"/>
          <w:color w:val="000000"/>
          <w:sz w:val="20"/>
          <w:szCs w:val="20"/>
        </w:rPr>
        <w:t xml:space="preserve"> możliwość udzielenia </w:t>
      </w:r>
      <w:r>
        <w:rPr>
          <w:rFonts w:ascii="Tahoma" w:eastAsia="Calibri" w:hAnsi="Tahoma" w:cs="Tahoma"/>
          <w:color w:val="000000"/>
          <w:sz w:val="20"/>
          <w:szCs w:val="20"/>
        </w:rPr>
        <w:t xml:space="preserve">zamówienia </w:t>
      </w:r>
      <w:r w:rsidRPr="00DE76D4">
        <w:rPr>
          <w:rFonts w:ascii="Tahoma" w:eastAsia="Calibri" w:hAnsi="Tahoma" w:cs="Tahoma"/>
          <w:color w:val="000000"/>
          <w:sz w:val="20"/>
          <w:szCs w:val="20"/>
        </w:rPr>
        <w:t>Wykonawcy wybranemu w niniejszym postępowaniu w okresie 3 lat od dnia udzielenia zamówienia podstawowego</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Pr>
          <w:rFonts w:ascii="Tahoma" w:eastAsia="Calibri" w:hAnsi="Tahoma" w:cs="Tahoma"/>
          <w:color w:val="000000"/>
          <w:sz w:val="20"/>
          <w:szCs w:val="20"/>
        </w:rPr>
        <w:t>Z</w:t>
      </w:r>
      <w:r w:rsidRPr="00DE76D4">
        <w:rPr>
          <w:rFonts w:ascii="Tahoma" w:eastAsia="Calibri" w:hAnsi="Tahoma" w:cs="Tahoma"/>
          <w:color w:val="000000"/>
          <w:sz w:val="20"/>
          <w:szCs w:val="20"/>
        </w:rPr>
        <w:t>amówieni</w:t>
      </w:r>
      <w:r>
        <w:rPr>
          <w:rFonts w:ascii="Tahoma" w:eastAsia="Calibri" w:hAnsi="Tahoma" w:cs="Tahoma"/>
          <w:color w:val="000000"/>
          <w:sz w:val="20"/>
          <w:szCs w:val="20"/>
        </w:rPr>
        <w:t>e</w:t>
      </w:r>
      <w:r w:rsidRPr="00DE76D4">
        <w:rPr>
          <w:rFonts w:ascii="Tahoma" w:eastAsia="Calibri" w:hAnsi="Tahoma" w:cs="Tahoma"/>
          <w:color w:val="000000"/>
          <w:sz w:val="20"/>
          <w:szCs w:val="20"/>
        </w:rPr>
        <w:t xml:space="preserve"> </w:t>
      </w:r>
      <w:r>
        <w:rPr>
          <w:rFonts w:ascii="Tahoma" w:eastAsia="Calibri" w:hAnsi="Tahoma" w:cs="Tahoma"/>
          <w:color w:val="000000"/>
          <w:sz w:val="20"/>
          <w:szCs w:val="20"/>
        </w:rPr>
        <w:t>będzie polegało na powtórzeniu robót budowlanych o podobnym charakterze co przedmiot zamówienia</w:t>
      </w:r>
      <w:r w:rsidR="007255D2">
        <w:rPr>
          <w:rFonts w:ascii="Tahoma" w:eastAsia="Calibri" w:hAnsi="Tahoma" w:cs="Tahoma"/>
          <w:color w:val="000000"/>
          <w:sz w:val="20"/>
          <w:szCs w:val="20"/>
        </w:rPr>
        <w:t xml:space="preserve"> polegające na dociepleniu ścian budynku.</w:t>
      </w:r>
      <w:r>
        <w:rPr>
          <w:rFonts w:ascii="Tahoma" w:eastAsia="Calibri" w:hAnsi="Tahoma" w:cs="Tahoma"/>
          <w:color w:val="000000"/>
          <w:sz w:val="20"/>
          <w:szCs w:val="20"/>
        </w:rPr>
        <w:t xml:space="preserve"> Wartość tych robót została uwzględniona przy obliczaniu wartości zamówienia i wynosi </w:t>
      </w:r>
      <w:r w:rsidR="007255D2">
        <w:rPr>
          <w:rFonts w:ascii="Tahoma" w:eastAsia="Calibri" w:hAnsi="Tahoma" w:cs="Tahoma"/>
          <w:sz w:val="20"/>
          <w:szCs w:val="20"/>
        </w:rPr>
        <w:t>70 000</w:t>
      </w:r>
      <w:r>
        <w:rPr>
          <w:rFonts w:ascii="Tahoma" w:eastAsia="Calibri" w:hAnsi="Tahoma" w:cs="Tahoma"/>
          <w:sz w:val="20"/>
          <w:szCs w:val="20"/>
        </w:rPr>
        <w:t xml:space="preserve"> </w:t>
      </w:r>
      <w:r w:rsidRPr="005A152C">
        <w:rPr>
          <w:rFonts w:ascii="Tahoma" w:eastAsia="Calibri" w:hAnsi="Tahoma" w:cs="Tahoma"/>
          <w:sz w:val="20"/>
          <w:szCs w:val="20"/>
        </w:rPr>
        <w:t>zł.</w:t>
      </w:r>
    </w:p>
    <w:p w14:paraId="35A16F61" w14:textId="77777777" w:rsidR="001E74AB" w:rsidRDefault="001E74AB" w:rsidP="001E74AB">
      <w:pPr>
        <w:spacing w:after="60"/>
        <w:jc w:val="both"/>
        <w:outlineLvl w:val="1"/>
        <w:rPr>
          <w:rFonts w:ascii="Tahoma" w:eastAsia="Calibri" w:hAnsi="Tahoma" w:cs="Tahoma"/>
          <w:sz w:val="20"/>
          <w:szCs w:val="20"/>
        </w:rPr>
      </w:pPr>
    </w:p>
    <w:p w14:paraId="0D3A9A6F" w14:textId="77777777" w:rsidR="001E74AB" w:rsidRPr="00962BF4"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C433EA9" w14:textId="77777777" w:rsidR="001E74AB" w:rsidRDefault="001E74AB" w:rsidP="001E74AB">
      <w:pPr>
        <w:tabs>
          <w:tab w:val="left" w:pos="1350"/>
        </w:tabs>
        <w:spacing w:line="260" w:lineRule="atLeast"/>
        <w:contextualSpacing/>
        <w:jc w:val="both"/>
        <w:rPr>
          <w:rFonts w:ascii="Tahoma" w:eastAsia="Calibri" w:hAnsi="Tahoma" w:cs="Tahoma"/>
          <w:color w:val="000000"/>
          <w:sz w:val="20"/>
          <w:szCs w:val="20"/>
        </w:rPr>
      </w:pPr>
      <w:r>
        <w:rPr>
          <w:rFonts w:ascii="Tahoma" w:eastAsia="Calibri" w:hAnsi="Tahoma" w:cs="Tahoma"/>
          <w:color w:val="000000"/>
          <w:sz w:val="20"/>
          <w:szCs w:val="20"/>
        </w:rPr>
        <w:t>Nie dotyczy.</w:t>
      </w:r>
    </w:p>
    <w:p w14:paraId="5AC7A4EC" w14:textId="77777777" w:rsidR="001E74AB" w:rsidRDefault="001E74AB" w:rsidP="001E74AB">
      <w:pPr>
        <w:tabs>
          <w:tab w:val="left" w:pos="1350"/>
        </w:tabs>
        <w:spacing w:line="260" w:lineRule="atLeast"/>
        <w:contextualSpacing/>
        <w:jc w:val="both"/>
        <w:rPr>
          <w:rFonts w:ascii="Tahoma" w:eastAsia="Calibri" w:hAnsi="Tahoma" w:cs="Tahoma"/>
          <w:color w:val="000000"/>
          <w:sz w:val="20"/>
          <w:szCs w:val="20"/>
        </w:rPr>
      </w:pPr>
    </w:p>
    <w:p w14:paraId="380ECF2C" w14:textId="77777777" w:rsidR="001E74AB" w:rsidRPr="00962BF4"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obowiązku osobistego wykonania przez wykonawcę kluczowych zadań.</w:t>
      </w:r>
    </w:p>
    <w:p w14:paraId="2B2E91DE" w14:textId="77777777" w:rsidR="001E74AB" w:rsidRDefault="001E74AB" w:rsidP="001E74AB">
      <w:pPr>
        <w:tabs>
          <w:tab w:val="left" w:pos="1350"/>
        </w:tabs>
        <w:spacing w:line="260" w:lineRule="atLeast"/>
        <w:contextualSpacing/>
        <w:jc w:val="both"/>
        <w:rPr>
          <w:rFonts w:ascii="Tahoma" w:hAnsi="Tahoma" w:cs="Tahoma"/>
          <w:sz w:val="20"/>
          <w:szCs w:val="20"/>
        </w:rPr>
      </w:pPr>
    </w:p>
    <w:p w14:paraId="349EC50B" w14:textId="349A1375" w:rsidR="001E74AB" w:rsidRDefault="007255D2" w:rsidP="001E74AB">
      <w:pPr>
        <w:tabs>
          <w:tab w:val="left" w:pos="1350"/>
        </w:tabs>
        <w:spacing w:line="260" w:lineRule="atLeast"/>
        <w:contextualSpacing/>
        <w:jc w:val="both"/>
        <w:rPr>
          <w:rFonts w:ascii="Tahoma" w:hAnsi="Tahoma" w:cs="Tahoma"/>
          <w:sz w:val="20"/>
          <w:szCs w:val="20"/>
        </w:rPr>
      </w:pPr>
      <w:r>
        <w:rPr>
          <w:rFonts w:ascii="Tahoma" w:hAnsi="Tahoma" w:cs="Tahoma"/>
          <w:sz w:val="20"/>
          <w:szCs w:val="20"/>
        </w:rPr>
        <w:t>Nie dotyczy.</w:t>
      </w:r>
    </w:p>
    <w:p w14:paraId="49FA1734" w14:textId="77777777" w:rsidR="001E74AB" w:rsidRPr="009D06E4" w:rsidRDefault="001E74AB" w:rsidP="001E74AB">
      <w:pPr>
        <w:tabs>
          <w:tab w:val="left" w:pos="1350"/>
        </w:tabs>
        <w:spacing w:line="260" w:lineRule="atLeast"/>
        <w:contextualSpacing/>
        <w:jc w:val="both"/>
        <w:rPr>
          <w:rFonts w:ascii="Tahoma" w:eastAsia="Calibri" w:hAnsi="Tahoma" w:cs="Tahoma"/>
          <w:color w:val="000000"/>
          <w:sz w:val="20"/>
          <w:szCs w:val="20"/>
        </w:rPr>
      </w:pPr>
    </w:p>
    <w:p w14:paraId="1A59086D" w14:textId="77777777" w:rsidR="001E74AB" w:rsidRPr="00962BF4"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użyciu środków komunikacji elektronicznej</w:t>
      </w:r>
    </w:p>
    <w:p w14:paraId="64A4EB9A" w14:textId="77777777" w:rsidR="001E74AB" w:rsidRDefault="001E74AB" w:rsidP="001E74AB">
      <w:pPr>
        <w:pStyle w:val="Akapitzlist"/>
        <w:numPr>
          <w:ilvl w:val="3"/>
          <w:numId w:val="32"/>
        </w:numPr>
        <w:tabs>
          <w:tab w:val="left" w:pos="567"/>
        </w:tabs>
        <w:spacing w:line="260" w:lineRule="atLeast"/>
        <w:ind w:left="567" w:hanging="425"/>
        <w:jc w:val="both"/>
        <w:rPr>
          <w:rFonts w:ascii="Tahoma" w:hAnsi="Tahoma" w:cs="Tahoma"/>
          <w:sz w:val="20"/>
          <w:szCs w:val="20"/>
        </w:rPr>
      </w:pPr>
      <w:r w:rsidRPr="005B379A">
        <w:rPr>
          <w:rFonts w:ascii="Tahoma" w:hAnsi="Tahoma" w:cs="Tahoma"/>
          <w:sz w:val="20"/>
          <w:szCs w:val="20"/>
        </w:rPr>
        <w:t>Zamawiający przewiduje możliwość złożenia ofert w postaci katalogów elektronicznych lub dołączenia katalogów elektronicznych do oferty.</w:t>
      </w:r>
    </w:p>
    <w:p w14:paraId="25EF6104" w14:textId="77777777" w:rsidR="001E74AB" w:rsidRDefault="001E74AB" w:rsidP="001E74AB">
      <w:pPr>
        <w:pStyle w:val="Akapitzlist"/>
        <w:numPr>
          <w:ilvl w:val="3"/>
          <w:numId w:val="32"/>
        </w:numPr>
        <w:tabs>
          <w:tab w:val="left" w:pos="567"/>
        </w:tabs>
        <w:spacing w:line="260" w:lineRule="atLeast"/>
        <w:ind w:left="567" w:hanging="425"/>
        <w:jc w:val="both"/>
        <w:rPr>
          <w:rFonts w:ascii="Tahoma" w:hAnsi="Tahoma" w:cs="Tahoma"/>
          <w:sz w:val="20"/>
          <w:szCs w:val="20"/>
        </w:rPr>
      </w:pPr>
      <w:r w:rsidRPr="008F6CDC">
        <w:rPr>
          <w:rFonts w:ascii="Tahoma" w:hAnsi="Tahoma" w:cs="Tahoma"/>
          <w:sz w:val="20"/>
          <w:szCs w:val="20"/>
        </w:rPr>
        <w:t xml:space="preserve">Przez </w:t>
      </w:r>
      <w:r w:rsidRPr="00F16E80">
        <w:rPr>
          <w:rFonts w:ascii="Tahoma" w:hAnsi="Tahoma" w:cs="Tahoma"/>
          <w:b/>
          <w:sz w:val="20"/>
          <w:szCs w:val="20"/>
        </w:rPr>
        <w:t>katalog elektroniczny</w:t>
      </w:r>
      <w:r w:rsidRPr="008F6CDC">
        <w:rPr>
          <w:rFonts w:ascii="Tahoma" w:hAnsi="Tahoma" w:cs="Tahoma"/>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6B69A9C5" w14:textId="77777777" w:rsidR="001E74AB" w:rsidRDefault="001E74AB" w:rsidP="001E74AB">
      <w:pPr>
        <w:pStyle w:val="Akapitzlist"/>
        <w:numPr>
          <w:ilvl w:val="3"/>
          <w:numId w:val="32"/>
        </w:numPr>
        <w:tabs>
          <w:tab w:val="left" w:pos="567"/>
        </w:tabs>
        <w:spacing w:line="260" w:lineRule="atLeast"/>
        <w:ind w:left="567" w:hanging="425"/>
        <w:jc w:val="both"/>
        <w:rPr>
          <w:rFonts w:ascii="Tahoma" w:hAnsi="Tahoma" w:cs="Tahoma"/>
          <w:sz w:val="20"/>
          <w:szCs w:val="20"/>
        </w:rPr>
      </w:pPr>
      <w:r>
        <w:rPr>
          <w:rFonts w:ascii="Tahoma" w:hAnsi="Tahoma" w:cs="Tahoma"/>
          <w:sz w:val="20"/>
          <w:szCs w:val="20"/>
        </w:rPr>
        <w:t>Do ofert składanych w postaci katalogu elektronicznego mogą być załączone dokumenty lub oświadczenia uzupełniające ofertę.</w:t>
      </w:r>
    </w:p>
    <w:p w14:paraId="4FA2EA2B" w14:textId="77777777" w:rsidR="001E74AB" w:rsidRPr="005B379A"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dodatkowe.</w:t>
      </w:r>
    </w:p>
    <w:p w14:paraId="37FE5A59" w14:textId="77777777" w:rsidR="001E74AB" w:rsidRDefault="001E74AB" w:rsidP="001E74AB">
      <w:pPr>
        <w:pStyle w:val="Akapitzlist"/>
        <w:numPr>
          <w:ilvl w:val="0"/>
          <w:numId w:val="33"/>
        </w:numPr>
        <w:tabs>
          <w:tab w:val="left" w:pos="567"/>
        </w:tabs>
        <w:spacing w:line="260" w:lineRule="atLeast"/>
        <w:ind w:left="1320" w:hanging="1036"/>
        <w:jc w:val="both"/>
        <w:rPr>
          <w:rFonts w:ascii="Tahoma" w:hAnsi="Tahoma" w:cs="Tahoma"/>
          <w:color w:val="000000"/>
          <w:sz w:val="20"/>
          <w:szCs w:val="20"/>
        </w:rPr>
      </w:pPr>
      <w:r w:rsidRPr="004C504B">
        <w:rPr>
          <w:rFonts w:ascii="Tahoma" w:hAnsi="Tahoma" w:cs="Tahoma"/>
          <w:color w:val="000000"/>
          <w:sz w:val="20"/>
          <w:szCs w:val="20"/>
        </w:rPr>
        <w:t xml:space="preserve">Zamawiający nie wymaga zatrudniania osób, o których mowa w art. 96 ust. 2 pkt 2 ustawy </w:t>
      </w:r>
      <w:proofErr w:type="spellStart"/>
      <w:r w:rsidRPr="004C504B">
        <w:rPr>
          <w:rFonts w:ascii="Tahoma" w:hAnsi="Tahoma" w:cs="Tahoma"/>
          <w:color w:val="000000"/>
          <w:sz w:val="20"/>
          <w:szCs w:val="20"/>
        </w:rPr>
        <w:t>Pzp</w:t>
      </w:r>
      <w:proofErr w:type="spellEnd"/>
      <w:r w:rsidRPr="004C504B">
        <w:rPr>
          <w:rFonts w:ascii="Tahoma" w:hAnsi="Tahoma" w:cs="Tahoma"/>
          <w:color w:val="000000"/>
          <w:sz w:val="20"/>
          <w:szCs w:val="20"/>
        </w:rPr>
        <w:t>.</w:t>
      </w:r>
    </w:p>
    <w:p w14:paraId="33DCE34C" w14:textId="77777777" w:rsidR="001E74AB" w:rsidRDefault="001E74AB" w:rsidP="001E74AB">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rozliczenia pomiędzy zamawiającym i wykonawcą w walutach obcych.</w:t>
      </w:r>
    </w:p>
    <w:p w14:paraId="3C08A1B8" w14:textId="77777777" w:rsidR="001E74AB" w:rsidRDefault="001E74AB" w:rsidP="001E74AB">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zwrotu kosztów udziału w postępowaniu.</w:t>
      </w:r>
    </w:p>
    <w:p w14:paraId="3230D1C8" w14:textId="77777777" w:rsidR="001E74AB" w:rsidRDefault="001E74AB" w:rsidP="001E74AB">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obowiązku osobistego wykonania przez wykonawcę kluczowych zadań zamówienia.</w:t>
      </w:r>
    </w:p>
    <w:p w14:paraId="15ECB981" w14:textId="77777777" w:rsidR="001E74AB" w:rsidRDefault="001E74AB" w:rsidP="001E74AB">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zawarcia umowy ramowej.</w:t>
      </w:r>
    </w:p>
    <w:p w14:paraId="35954728" w14:textId="77777777" w:rsidR="001E74AB" w:rsidRPr="005B379A" w:rsidRDefault="001E74AB" w:rsidP="001E74AB">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przy wyborze najkorzystniejszej oferty zastosowania aukcji</w:t>
      </w:r>
      <w:r>
        <w:rPr>
          <w:rFonts w:ascii="Tahoma" w:hAnsi="Tahoma" w:cs="Tahoma"/>
          <w:color w:val="000000"/>
          <w:sz w:val="20"/>
          <w:szCs w:val="20"/>
        </w:rPr>
        <w:t xml:space="preserve"> elektronicznej.</w:t>
      </w:r>
    </w:p>
    <w:p w14:paraId="3AD79356" w14:textId="77777777" w:rsidR="001E74AB" w:rsidRPr="006759F8" w:rsidRDefault="001E74AB" w:rsidP="001E74AB">
      <w:pPr>
        <w:suppressAutoHyphens/>
        <w:spacing w:after="0" w:line="240" w:lineRule="auto"/>
        <w:ind w:left="993"/>
        <w:jc w:val="both"/>
        <w:rPr>
          <w:rFonts w:ascii="Tahoma" w:eastAsia="Times New Roman" w:hAnsi="Tahoma" w:cs="Tahoma"/>
          <w:sz w:val="20"/>
          <w:szCs w:val="20"/>
          <w:lang w:eastAsia="ar-SA"/>
        </w:rPr>
      </w:pPr>
    </w:p>
    <w:p w14:paraId="7B3C20DB" w14:textId="77777777" w:rsidR="001E74AB" w:rsidRPr="00DE76D4"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XXIII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14:paraId="4CC570DC" w14:textId="77777777" w:rsidR="001E74AB" w:rsidRPr="00DE76D4" w:rsidRDefault="001E74AB" w:rsidP="001E74AB">
      <w:pPr>
        <w:numPr>
          <w:ilvl w:val="3"/>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w:t>
      </w:r>
      <w:r>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naruszenia przez Zamawiającego przepisów ustawy </w:t>
      </w:r>
      <w:r>
        <w:rPr>
          <w:rFonts w:ascii="Tahoma" w:eastAsia="Times New Roman" w:hAnsi="Tahoma" w:cs="Tahoma"/>
          <w:color w:val="000000"/>
          <w:kern w:val="2"/>
          <w:sz w:val="20"/>
          <w:szCs w:val="20"/>
          <w:lang w:eastAsia="ar-SA"/>
        </w:rPr>
        <w:t>Prawo zamówień publicznych, Dział IX, Środki ochrony prawnej.</w:t>
      </w:r>
    </w:p>
    <w:p w14:paraId="4D879923" w14:textId="77777777" w:rsidR="001E74AB" w:rsidRDefault="001E74AB" w:rsidP="001E74AB">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przysługuje </w:t>
      </w:r>
      <w:r>
        <w:rPr>
          <w:rFonts w:ascii="Tahoma" w:eastAsia="Times New Roman" w:hAnsi="Tahoma" w:cs="Tahoma"/>
          <w:color w:val="000000"/>
          <w:kern w:val="2"/>
          <w:sz w:val="20"/>
          <w:szCs w:val="20"/>
          <w:lang w:eastAsia="ar-SA"/>
        </w:rPr>
        <w:t>na:</w:t>
      </w:r>
    </w:p>
    <w:p w14:paraId="660ABF29" w14:textId="77777777" w:rsidR="001E74AB" w:rsidRDefault="001E74AB" w:rsidP="001E74AB">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lastRenderedPageBreak/>
        <w:t>niezgodną z przepisami ustawy czynność zamawiającego, podjętą w postępowaniu</w:t>
      </w:r>
      <w:r>
        <w:rPr>
          <w:rFonts w:ascii="Tahoma" w:eastAsia="Times New Roman" w:hAnsi="Tahoma" w:cs="Tahoma"/>
          <w:color w:val="000000"/>
          <w:kern w:val="2"/>
          <w:sz w:val="20"/>
          <w:szCs w:val="20"/>
          <w:lang w:eastAsia="ar-SA"/>
        </w:rPr>
        <w:t xml:space="preserve">                   </w:t>
      </w:r>
      <w:r w:rsidRPr="0011267B">
        <w:rPr>
          <w:rFonts w:ascii="Tahoma" w:eastAsia="Times New Roman" w:hAnsi="Tahoma" w:cs="Tahoma"/>
          <w:color w:val="000000"/>
          <w:kern w:val="2"/>
          <w:sz w:val="20"/>
          <w:szCs w:val="20"/>
          <w:lang w:eastAsia="ar-SA"/>
        </w:rPr>
        <w:t xml:space="preserve"> o udzielenie zamówienia, o zawarcie umowy ramowej, dynamicznym systemie zakupów, systemie kwalifikowania wykonawców  lub konkursie, w tym p</w:t>
      </w:r>
      <w:r>
        <w:rPr>
          <w:rFonts w:ascii="Tahoma" w:eastAsia="Times New Roman" w:hAnsi="Tahoma" w:cs="Tahoma"/>
          <w:color w:val="000000"/>
          <w:kern w:val="2"/>
          <w:sz w:val="20"/>
          <w:szCs w:val="20"/>
          <w:lang w:eastAsia="ar-SA"/>
        </w:rPr>
        <w:t>rojektowane postanowienie umowy;</w:t>
      </w:r>
    </w:p>
    <w:p w14:paraId="455473DE" w14:textId="77777777" w:rsidR="001E74AB" w:rsidRDefault="001E74AB" w:rsidP="001E74AB">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zaniechanie czynności w postępowaniu o udzielenie zamówienia, </w:t>
      </w:r>
      <w:r w:rsidRPr="0011267B">
        <w:rPr>
          <w:rFonts w:ascii="Tahoma" w:eastAsia="Times New Roman" w:hAnsi="Tahoma" w:cs="Tahoma"/>
          <w:color w:val="000000"/>
          <w:kern w:val="2"/>
          <w:sz w:val="20"/>
          <w:szCs w:val="20"/>
          <w:lang w:eastAsia="ar-SA"/>
        </w:rPr>
        <w:t>o zawarcie umowy ramowej, dynamicznym systemie zakupów, systemie kwalifikowania wykonawc</w:t>
      </w:r>
      <w:r>
        <w:rPr>
          <w:rFonts w:ascii="Tahoma" w:eastAsia="Times New Roman" w:hAnsi="Tahoma" w:cs="Tahoma"/>
          <w:color w:val="000000"/>
          <w:kern w:val="2"/>
          <w:sz w:val="20"/>
          <w:szCs w:val="20"/>
          <w:lang w:eastAsia="ar-SA"/>
        </w:rPr>
        <w:t xml:space="preserve">ów </w:t>
      </w:r>
      <w:r w:rsidRPr="0011267B">
        <w:rPr>
          <w:rFonts w:ascii="Tahoma" w:eastAsia="Times New Roman" w:hAnsi="Tahoma" w:cs="Tahoma"/>
          <w:color w:val="000000"/>
          <w:kern w:val="2"/>
          <w:sz w:val="20"/>
          <w:szCs w:val="20"/>
          <w:lang w:eastAsia="ar-SA"/>
        </w:rPr>
        <w:t>lub konkursie</w:t>
      </w:r>
      <w:r>
        <w:rPr>
          <w:rFonts w:ascii="Tahoma" w:eastAsia="Times New Roman" w:hAnsi="Tahoma" w:cs="Tahoma"/>
          <w:color w:val="000000"/>
          <w:kern w:val="2"/>
          <w:sz w:val="20"/>
          <w:szCs w:val="20"/>
          <w:lang w:eastAsia="ar-SA"/>
        </w:rPr>
        <w:t xml:space="preserve"> do której zamawiający był obowiązany na podstawie ustawy;</w:t>
      </w:r>
    </w:p>
    <w:p w14:paraId="53EDDBAC" w14:textId="77777777" w:rsidR="001E74AB" w:rsidRPr="006F0A09" w:rsidRDefault="001E74AB" w:rsidP="001E74AB">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zaniechanie przeprowadzenia postępowania o udzielenie zamówienia lub zorganizowania konkursu na podstawie ustawy, mimo, że zamawiający był do tego obowiązany.</w:t>
      </w:r>
    </w:p>
    <w:p w14:paraId="67112F06" w14:textId="77777777" w:rsidR="001E74AB" w:rsidRDefault="001E74AB" w:rsidP="001E74AB">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w:t>
      </w:r>
      <w:r>
        <w:rPr>
          <w:rFonts w:ascii="Tahoma" w:eastAsia="Times New Roman" w:hAnsi="Tahoma" w:cs="Tahoma"/>
          <w:color w:val="000000"/>
          <w:kern w:val="2"/>
          <w:sz w:val="20"/>
          <w:szCs w:val="20"/>
          <w:lang w:eastAsia="ar-SA"/>
        </w:rPr>
        <w:t>anie wnosi się  do Prezesa Izby.</w:t>
      </w:r>
    </w:p>
    <w:p w14:paraId="1945D558" w14:textId="77777777" w:rsidR="001E74AB" w:rsidRDefault="001E74AB" w:rsidP="001E74AB">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Odwołanie wnosi się</w:t>
      </w:r>
      <w:r>
        <w:rPr>
          <w:rFonts w:ascii="Tahoma" w:eastAsia="Times New Roman" w:hAnsi="Tahoma" w:cs="Tahoma"/>
          <w:color w:val="000000"/>
          <w:kern w:val="2"/>
          <w:sz w:val="20"/>
          <w:szCs w:val="20"/>
          <w:lang w:eastAsia="ar-SA"/>
        </w:rPr>
        <w:t>, w przypadku zamówień, których wartość jest mniejsza niż progi unijne,                     w terminie:</w:t>
      </w:r>
    </w:p>
    <w:p w14:paraId="2716547B" w14:textId="77777777" w:rsidR="001E74AB" w:rsidRDefault="001E74AB" w:rsidP="001E74AB">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1EB3BF6A" w14:textId="77777777" w:rsidR="001E74AB" w:rsidRPr="00EC0F6B" w:rsidRDefault="001E74AB" w:rsidP="001E74AB">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10 dni od dnia przekazania informacji o czynności zamawiającego stanowiącej podstawę jego wniesienia, jeżeli  informacja została przekazana przy użyciu śro</w:t>
      </w:r>
      <w:r>
        <w:rPr>
          <w:rFonts w:ascii="Tahoma" w:eastAsia="Times New Roman" w:hAnsi="Tahoma" w:cs="Tahoma"/>
          <w:color w:val="000000"/>
          <w:kern w:val="2"/>
          <w:sz w:val="20"/>
          <w:szCs w:val="20"/>
          <w:lang w:eastAsia="ar-SA"/>
        </w:rPr>
        <w:t>dków komunikacji elektronicznej w sposób inny niż określony w lit. a.</w:t>
      </w:r>
    </w:p>
    <w:p w14:paraId="70C2F8FB" w14:textId="77777777" w:rsidR="001E74AB" w:rsidRDefault="001E74AB" w:rsidP="001E74AB">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5 dni – od dnia zamieszczenia ogłoszenia w Biuletynie Zamówień publicznych, lub </w:t>
      </w:r>
      <w:r>
        <w:rPr>
          <w:rFonts w:ascii="Tahoma" w:eastAsia="Times New Roman" w:hAnsi="Tahoma" w:cs="Tahoma"/>
          <w:color w:val="000000"/>
          <w:kern w:val="2"/>
          <w:sz w:val="20"/>
          <w:szCs w:val="20"/>
          <w:lang w:eastAsia="ar-SA"/>
        </w:rPr>
        <w:t>dokumentów zamówienia na stronie internetowej.</w:t>
      </w:r>
    </w:p>
    <w:p w14:paraId="02D6AD39" w14:textId="77777777" w:rsidR="001E74AB" w:rsidRPr="00E47AE3" w:rsidRDefault="001E74AB" w:rsidP="001E74AB">
      <w:pPr>
        <w:suppressAutoHyphens/>
        <w:spacing w:after="0" w:line="240" w:lineRule="auto"/>
        <w:ind w:left="426"/>
        <w:jc w:val="both"/>
        <w:rPr>
          <w:rFonts w:ascii="Tahoma" w:eastAsia="Times New Roman" w:hAnsi="Tahoma" w:cs="Tahoma"/>
          <w:color w:val="000000"/>
          <w:kern w:val="2"/>
          <w:sz w:val="20"/>
          <w:szCs w:val="20"/>
          <w:lang w:eastAsia="ar-SA"/>
        </w:rPr>
      </w:pPr>
    </w:p>
    <w:p w14:paraId="00C016E3" w14:textId="77777777" w:rsidR="001E74AB" w:rsidRPr="00AB240A" w:rsidRDefault="001E74AB" w:rsidP="001E74AB">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293371">
        <w:rPr>
          <w:rFonts w:ascii="Tahoma" w:eastAsia="Calibri" w:hAnsi="Tahoma" w:cs="Tahoma"/>
          <w:iCs/>
          <w:color w:val="FF0000"/>
          <w:sz w:val="20"/>
          <w:szCs w:val="20"/>
        </w:rPr>
        <w:t xml:space="preserve"> </w:t>
      </w:r>
      <w:r w:rsidRPr="00AB240A">
        <w:rPr>
          <w:rFonts w:ascii="Tahoma" w:eastAsia="Calibri" w:hAnsi="Tahoma" w:cs="Tahoma"/>
          <w:b/>
          <w:color w:val="000000"/>
          <w:sz w:val="20"/>
          <w:szCs w:val="20"/>
          <w:u w:val="single"/>
        </w:rPr>
        <w:t>XIV. Informacja o RODO.</w:t>
      </w:r>
    </w:p>
    <w:p w14:paraId="77AA8A9C" w14:textId="53E6F8EE" w:rsidR="003531A6" w:rsidRPr="003531A6" w:rsidRDefault="003531A6" w:rsidP="003531A6">
      <w:pPr>
        <w:jc w:val="both"/>
        <w:rPr>
          <w:rFonts w:ascii="Tahoma" w:hAnsi="Tahoma" w:cs="Tahoma"/>
          <w:sz w:val="20"/>
          <w:szCs w:val="20"/>
        </w:rPr>
      </w:pPr>
      <w:r w:rsidRPr="003531A6">
        <w:rPr>
          <w:rFonts w:ascii="Tahoma" w:hAnsi="Tahoma" w:cs="Tahoma"/>
          <w:sz w:val="20"/>
          <w:szCs w:val="20"/>
        </w:rPr>
        <w:t>Zgodnie z art.</w:t>
      </w:r>
      <w:r>
        <w:rPr>
          <w:rFonts w:ascii="Tahoma" w:hAnsi="Tahoma" w:cs="Tahoma"/>
          <w:sz w:val="20"/>
          <w:szCs w:val="20"/>
        </w:rPr>
        <w:t xml:space="preserve"> </w:t>
      </w:r>
      <w:r w:rsidRPr="003531A6">
        <w:rPr>
          <w:rFonts w:ascii="Tahoma" w:hAnsi="Tahoma" w:cs="Tahoma"/>
          <w:sz w:val="20"/>
          <w:szCs w:val="20"/>
        </w:rPr>
        <w:t>13 ust. 1 i ust.</w:t>
      </w:r>
      <w:r>
        <w:rPr>
          <w:rFonts w:ascii="Tahoma" w:hAnsi="Tahoma" w:cs="Tahoma"/>
          <w:sz w:val="20"/>
          <w:szCs w:val="20"/>
        </w:rPr>
        <w:t xml:space="preserve"> </w:t>
      </w:r>
      <w:r w:rsidRPr="003531A6">
        <w:rPr>
          <w:rFonts w:ascii="Tahoma" w:hAnsi="Tahoma" w:cs="Tahoma"/>
          <w:sz w:val="20"/>
          <w:szCs w:val="20"/>
        </w:rPr>
        <w:t>2 ogólnego Rozporządzenia Parlamentu Europejskiego i Unii Europejskiej          z dnia 27 kwietnia 2016</w:t>
      </w:r>
      <w:r>
        <w:rPr>
          <w:rFonts w:ascii="Tahoma" w:hAnsi="Tahoma" w:cs="Tahoma"/>
          <w:sz w:val="20"/>
          <w:szCs w:val="20"/>
        </w:rPr>
        <w:t xml:space="preserve"> </w:t>
      </w:r>
      <w:r w:rsidRPr="003531A6">
        <w:rPr>
          <w:rFonts w:ascii="Tahoma" w:hAnsi="Tahoma" w:cs="Tahoma"/>
          <w:sz w:val="20"/>
          <w:szCs w:val="20"/>
        </w:rPr>
        <w:t>r. informujemy, że:</w:t>
      </w:r>
    </w:p>
    <w:p w14:paraId="20A67AC5" w14:textId="77777777" w:rsid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Administratorem Pani/Pana danych osobowych jest Wyszkowskie Towarzystwo Budownictwa Społecznego Sp. z o.o. z siedzibą w Wyszkowie, kod pocztowy: 07-200 Wyszków,</w:t>
      </w:r>
    </w:p>
    <w:p w14:paraId="64948678" w14:textId="5EE8B64C" w:rsidR="003531A6" w:rsidRPr="003531A6" w:rsidRDefault="003531A6" w:rsidP="003531A6">
      <w:pPr>
        <w:pStyle w:val="ListParagraph"/>
        <w:spacing w:line="276" w:lineRule="auto"/>
        <w:ind w:left="567"/>
        <w:jc w:val="both"/>
        <w:rPr>
          <w:rFonts w:ascii="Tahoma" w:hAnsi="Tahoma" w:cs="Tahoma"/>
          <w:sz w:val="20"/>
          <w:szCs w:val="20"/>
        </w:rPr>
      </w:pPr>
      <w:r w:rsidRPr="003531A6">
        <w:rPr>
          <w:rFonts w:ascii="Tahoma" w:hAnsi="Tahoma" w:cs="Tahoma"/>
          <w:sz w:val="20"/>
          <w:szCs w:val="20"/>
        </w:rPr>
        <w:t xml:space="preserve"> ul. Komunalna 1.</w:t>
      </w:r>
    </w:p>
    <w:p w14:paraId="30F796EA"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Dane kontaktowe do  WTBS Sp. z o. o – mail: wtbswyszkow@xl.wp.pl, </w:t>
      </w:r>
    </w:p>
    <w:p w14:paraId="25656960" w14:textId="7CED2B92"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Pani/Pana dane osobowe przetwarzane i przechowywane będą w celu niezbędnym do realizacji umowy/zadań  i nie będą udostępniane innym odbiorcom, niż uprawnionym na podstawie przepisów prawa oraz udostępniane będą tylko tym podmiotom, z którymi Administrator Danych zawarł umowę powierzenia przetwarzania danych zgodnie  z art. 28 ogólnego rozporządzenia </w:t>
      </w:r>
      <w:r>
        <w:rPr>
          <w:rFonts w:ascii="Tahoma" w:hAnsi="Tahoma" w:cs="Tahoma"/>
          <w:sz w:val="20"/>
          <w:szCs w:val="20"/>
        </w:rPr>
        <w:t xml:space="preserve">                  </w:t>
      </w:r>
      <w:r w:rsidRPr="003531A6">
        <w:rPr>
          <w:rFonts w:ascii="Tahoma" w:hAnsi="Tahoma" w:cs="Tahoma"/>
          <w:sz w:val="20"/>
          <w:szCs w:val="20"/>
        </w:rPr>
        <w:t>o ochronie danych osobowych z dnia 27 kwietnia 2016</w:t>
      </w:r>
      <w:r>
        <w:rPr>
          <w:rFonts w:ascii="Tahoma" w:hAnsi="Tahoma" w:cs="Tahoma"/>
          <w:sz w:val="20"/>
          <w:szCs w:val="20"/>
        </w:rPr>
        <w:t xml:space="preserve"> </w:t>
      </w:r>
      <w:r w:rsidRPr="003531A6">
        <w:rPr>
          <w:rFonts w:ascii="Tahoma" w:hAnsi="Tahoma" w:cs="Tahoma"/>
          <w:sz w:val="20"/>
          <w:szCs w:val="20"/>
        </w:rPr>
        <w:t xml:space="preserve">r. </w:t>
      </w:r>
    </w:p>
    <w:p w14:paraId="3E883D99"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Podane dane będą przetwarzane na podstawie art.6 ust. 1 pkt. a, b  i zgodnie z treścią ogólnego Rozporządzenia o ochronie danych osobowych.</w:t>
      </w:r>
    </w:p>
    <w:p w14:paraId="0BAFF97E" w14:textId="37ECCA42"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Podanie  danych osobowych jest dobrowolne, lecz niezbędne w celu zawarcia umowy lub realizacji zadań, a nie podanie danych będzie uniemożliwiało zawarcie umowy z Administratorem i realizacji przez niego zadań.</w:t>
      </w:r>
    </w:p>
    <w:p w14:paraId="79030141" w14:textId="5C3617A3"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Dane osobowe przechowywane będą przez czas obowiązywania umowy zawartej  z Panią/Panem, a także po jej zakończeniu w celach:</w:t>
      </w:r>
    </w:p>
    <w:p w14:paraId="03541A72" w14:textId="77777777" w:rsidR="003531A6" w:rsidRPr="003531A6" w:rsidRDefault="003531A6" w:rsidP="003531A6">
      <w:pPr>
        <w:pStyle w:val="ListParagraph"/>
        <w:spacing w:line="276" w:lineRule="auto"/>
        <w:ind w:left="567" w:hanging="283"/>
        <w:jc w:val="both"/>
        <w:rPr>
          <w:rFonts w:ascii="Tahoma" w:hAnsi="Tahoma" w:cs="Tahoma"/>
          <w:sz w:val="20"/>
          <w:szCs w:val="20"/>
        </w:rPr>
      </w:pPr>
      <w:r w:rsidRPr="003531A6">
        <w:rPr>
          <w:rFonts w:ascii="Tahoma" w:hAnsi="Tahoma" w:cs="Tahoma"/>
          <w:sz w:val="20"/>
          <w:szCs w:val="20"/>
        </w:rPr>
        <w:tab/>
        <w:t>-  dochodzenia roszczeń w związku z wykonywaniem umowy,</w:t>
      </w:r>
    </w:p>
    <w:p w14:paraId="4C873665" w14:textId="77777777" w:rsidR="003531A6" w:rsidRPr="003531A6" w:rsidRDefault="003531A6" w:rsidP="003531A6">
      <w:pPr>
        <w:pStyle w:val="ListParagraph"/>
        <w:spacing w:line="276" w:lineRule="auto"/>
        <w:ind w:left="567" w:hanging="283"/>
        <w:jc w:val="both"/>
        <w:rPr>
          <w:rFonts w:ascii="Tahoma" w:hAnsi="Tahoma" w:cs="Tahoma"/>
          <w:sz w:val="20"/>
          <w:szCs w:val="20"/>
        </w:rPr>
      </w:pPr>
      <w:r w:rsidRPr="003531A6">
        <w:rPr>
          <w:rFonts w:ascii="Tahoma" w:hAnsi="Tahoma" w:cs="Tahoma"/>
          <w:sz w:val="20"/>
          <w:szCs w:val="20"/>
        </w:rPr>
        <w:tab/>
        <w:t xml:space="preserve">- wykonania obowiązków wynikających z przepisów prawa, w tym w szczególności </w:t>
      </w:r>
      <w:r w:rsidRPr="003531A6">
        <w:rPr>
          <w:rFonts w:ascii="Tahoma" w:hAnsi="Tahoma" w:cs="Tahoma"/>
          <w:sz w:val="20"/>
          <w:szCs w:val="20"/>
        </w:rPr>
        <w:tab/>
        <w:t>podatkowych i rachunkowych,</w:t>
      </w:r>
    </w:p>
    <w:p w14:paraId="7A3E9642" w14:textId="77777777" w:rsidR="003531A6" w:rsidRPr="003531A6" w:rsidRDefault="003531A6" w:rsidP="003531A6">
      <w:pPr>
        <w:pStyle w:val="ListParagraph"/>
        <w:spacing w:line="276" w:lineRule="auto"/>
        <w:ind w:left="567" w:hanging="283"/>
        <w:jc w:val="both"/>
        <w:rPr>
          <w:rFonts w:ascii="Tahoma" w:hAnsi="Tahoma" w:cs="Tahoma"/>
          <w:sz w:val="20"/>
          <w:szCs w:val="20"/>
        </w:rPr>
      </w:pPr>
      <w:r w:rsidRPr="003531A6">
        <w:rPr>
          <w:rFonts w:ascii="Tahoma" w:hAnsi="Tahoma" w:cs="Tahoma"/>
          <w:sz w:val="20"/>
          <w:szCs w:val="20"/>
        </w:rPr>
        <w:tab/>
        <w:t>- statystycznych i archiwizacyjnych,</w:t>
      </w:r>
    </w:p>
    <w:p w14:paraId="4E176374" w14:textId="77777777" w:rsidR="003531A6" w:rsidRPr="003531A6" w:rsidRDefault="003531A6" w:rsidP="003531A6">
      <w:pPr>
        <w:pStyle w:val="ListParagraph"/>
        <w:spacing w:line="276" w:lineRule="auto"/>
        <w:ind w:left="567" w:hanging="283"/>
        <w:jc w:val="both"/>
        <w:rPr>
          <w:rFonts w:ascii="Tahoma" w:hAnsi="Tahoma" w:cs="Tahoma"/>
          <w:sz w:val="20"/>
          <w:szCs w:val="20"/>
        </w:rPr>
      </w:pPr>
      <w:r w:rsidRPr="003531A6">
        <w:rPr>
          <w:rFonts w:ascii="Tahoma" w:hAnsi="Tahoma" w:cs="Tahoma"/>
          <w:sz w:val="20"/>
          <w:szCs w:val="20"/>
        </w:rPr>
        <w:tab/>
        <w:t>- maksymalnie przez okres 6 lat od dnia zakończenia wykonania umowy.</w:t>
      </w:r>
    </w:p>
    <w:p w14:paraId="724F2E2E"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Posiada Pani/Pan prawo dostępu do treści swoich danych osobowych oraz ich sprostowania, usunięcia lub ograniczenia przetwarzania ,zażądania zaprzestania przetwarzania i przenoszenia danych, a także prawo do wniesienia sprzeciwu wobec przetwarzania Pani/Pana danych osobowych, gdy Administrator Danych zamierza je przetwarzać w celach marketingowych.</w:t>
      </w:r>
    </w:p>
    <w:p w14:paraId="62ABA121"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Posiada Pani/Pan również prawo do odwołania zgody w dowolnym momencie na przetwarzanie danych osobowych .</w:t>
      </w:r>
    </w:p>
    <w:p w14:paraId="6D516A18"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Posiada Pani/Pan prawo do uzyskania wyczerpującej informacji zgodnie z art.15 RODO dotyczącej:</w:t>
      </w:r>
    </w:p>
    <w:p w14:paraId="67600544"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występowania Pani/Pana danych w zbiorach Administratora oraz adresie jego siedziby,</w:t>
      </w:r>
    </w:p>
    <w:p w14:paraId="69B6E6EE"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lastRenderedPageBreak/>
        <w:t>celu, zakresu i sposobu przetwarzania danych zawartych w takim zbiorze;</w:t>
      </w:r>
    </w:p>
    <w:p w14:paraId="28C62183"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stanu od kiedy przetwarza się Pani/Pana dane w zbiorze;</w:t>
      </w:r>
    </w:p>
    <w:p w14:paraId="54006B64"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ewentualnym źródle pozyskania danych;</w:t>
      </w:r>
      <w:r w:rsidRPr="003531A6">
        <w:rPr>
          <w:rFonts w:ascii="Tahoma" w:hAnsi="Tahoma" w:cs="Tahoma"/>
          <w:sz w:val="20"/>
          <w:szCs w:val="20"/>
        </w:rPr>
        <w:tab/>
      </w:r>
    </w:p>
    <w:p w14:paraId="2F24BC23"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udostępniania Pani/Pana danych, a w szczególności informacji o odbiorcach lub kategoriach odbiorców, którym dane te są udostępniane;</w:t>
      </w:r>
    </w:p>
    <w:p w14:paraId="2F525844" w14:textId="77777777" w:rsidR="003531A6" w:rsidRPr="003531A6" w:rsidRDefault="003531A6" w:rsidP="003531A6">
      <w:pPr>
        <w:pStyle w:val="ListParagraph"/>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planowanego okresu przechowywania danych.</w:t>
      </w:r>
    </w:p>
    <w:p w14:paraId="05110279"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 Wnioski w powyższym zakresie można składać pisemnie na adres siedziby Administratora lub poprzez e-mail na adresy wskazane w punkcie 2.</w:t>
      </w:r>
    </w:p>
    <w:p w14:paraId="7898804B"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Dane udostępniane przez Panią/Pana nie będą podlegały profilowaniu. Administrator danych nie ma zamiaru przekazywać danych do państwa trzeciego lub organizacji międzynarodowej.</w:t>
      </w:r>
    </w:p>
    <w:p w14:paraId="0D7EC120" w14:textId="77777777" w:rsidR="003531A6" w:rsidRPr="003531A6" w:rsidRDefault="003531A6" w:rsidP="003531A6">
      <w:pPr>
        <w:pStyle w:val="ListParagraph"/>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Ma Pani/Pan prawo wniesienia skargi do organu nadzorczego zgodnie z art. 77 i art.79 , gdy uznane zostanie, iż przetwarzanie Pani/Pana danych osobowych narusza przepisy </w:t>
      </w:r>
      <w:r w:rsidRPr="003531A6">
        <w:rPr>
          <w:rFonts w:ascii="Tahoma" w:eastAsia="Calibri" w:hAnsi="Tahoma" w:cs="Tahoma"/>
          <w:sz w:val="20"/>
          <w:szCs w:val="20"/>
        </w:rPr>
        <w:t>ogólnego rozporządzenia  o ochronie danych osobowych z dnia 27 kwietnia 2016 roku.</w:t>
      </w:r>
    </w:p>
    <w:p w14:paraId="52C3901D" w14:textId="77777777" w:rsidR="003531A6" w:rsidRPr="003531A6" w:rsidRDefault="003531A6" w:rsidP="003531A6">
      <w:pPr>
        <w:ind w:left="567" w:hanging="283"/>
        <w:jc w:val="both"/>
        <w:rPr>
          <w:rFonts w:ascii="Tahoma" w:hAnsi="Tahoma" w:cs="Tahoma"/>
          <w:sz w:val="20"/>
          <w:szCs w:val="20"/>
        </w:rPr>
      </w:pPr>
    </w:p>
    <w:p w14:paraId="24D72C1D" w14:textId="77777777" w:rsidR="001E74AB" w:rsidRPr="003531A6" w:rsidRDefault="001E74AB" w:rsidP="003531A6">
      <w:pPr>
        <w:spacing w:before="240" w:after="60"/>
        <w:ind w:left="567" w:hanging="283"/>
        <w:outlineLvl w:val="4"/>
        <w:rPr>
          <w:rFonts w:ascii="Tahoma" w:eastAsia="Calibri" w:hAnsi="Tahoma" w:cs="Tahoma"/>
          <w:iCs/>
          <w:color w:val="FF0000"/>
          <w:sz w:val="20"/>
          <w:szCs w:val="20"/>
        </w:rPr>
      </w:pPr>
    </w:p>
    <w:p w14:paraId="6DC41D96" w14:textId="77777777" w:rsidR="001E74AB" w:rsidRPr="00293371" w:rsidRDefault="001E74AB" w:rsidP="003531A6">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14:paraId="17B00785" w14:textId="77777777" w:rsidR="001E74AB" w:rsidRDefault="001E74AB" w:rsidP="003531A6">
      <w:pPr>
        <w:rPr>
          <w:rFonts w:ascii="Tahoma" w:eastAsia="Calibri" w:hAnsi="Tahoma" w:cs="Tahoma"/>
          <w:i/>
          <w:sz w:val="20"/>
          <w:szCs w:val="20"/>
        </w:rPr>
      </w:pPr>
    </w:p>
    <w:p w14:paraId="571D2EE4"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159CB5CD"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37F72C33"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2067793F"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3CA31BC3"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586CD251"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61CD5C65"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1E5E68E8"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26EB5A6F"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2DF9191C"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48451745"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1D9A9294"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4DF5E971"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6E097E4C"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7D3F192D"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78B5BF04"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6F6DFD67"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699F497C"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1ED2F7A2"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1E72D6AC"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36A24FA3"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0BD6012D" w14:textId="77777777" w:rsidR="001E74AB" w:rsidRDefault="001E74AB" w:rsidP="001E74AB">
      <w:pPr>
        <w:suppressAutoHyphens/>
        <w:spacing w:after="0" w:line="240" w:lineRule="auto"/>
        <w:rPr>
          <w:rFonts w:ascii="Tahoma" w:eastAsia="Times New Roman" w:hAnsi="Tahoma" w:cs="Tahoma"/>
          <w:i/>
          <w:sz w:val="16"/>
          <w:szCs w:val="16"/>
          <w:lang w:eastAsia="ar-SA"/>
        </w:rPr>
      </w:pPr>
    </w:p>
    <w:p w14:paraId="2BF7D079" w14:textId="77777777" w:rsidR="001E74AB" w:rsidRPr="00DF4B9C" w:rsidRDefault="001E74AB" w:rsidP="001E74AB">
      <w:pPr>
        <w:suppressAutoHyphens/>
        <w:spacing w:after="0" w:line="240" w:lineRule="auto"/>
        <w:rPr>
          <w:rFonts w:ascii="Tahoma" w:eastAsia="Times New Roman" w:hAnsi="Tahoma" w:cs="Tahoma"/>
          <w:i/>
          <w:sz w:val="16"/>
          <w:szCs w:val="16"/>
          <w:lang w:eastAsia="ar-SA"/>
        </w:rPr>
      </w:pPr>
      <w:r>
        <w:rPr>
          <w:rFonts w:ascii="Tahoma" w:eastAsia="Times New Roman" w:hAnsi="Tahoma" w:cs="Tahoma"/>
          <w:i/>
          <w:sz w:val="16"/>
          <w:szCs w:val="16"/>
          <w:lang w:eastAsia="ar-SA"/>
        </w:rPr>
        <w:t xml:space="preserve">                                                                                                                                        </w:t>
      </w:r>
    </w:p>
    <w:p w14:paraId="5D05837A" w14:textId="77777777" w:rsidR="001E74AB" w:rsidRDefault="001E74AB" w:rsidP="001E74AB"/>
    <w:p w14:paraId="240DD37E" w14:textId="77777777" w:rsidR="009C6354" w:rsidRDefault="009C6354"/>
    <w:sectPr w:rsidR="009C6354" w:rsidSect="002A2DBF">
      <w:footerReference w:type="default" r:id="rId11"/>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AA97" w14:textId="77777777" w:rsidR="00A924FF" w:rsidRDefault="00A924FF" w:rsidP="001E74AB">
      <w:pPr>
        <w:spacing w:after="0" w:line="240" w:lineRule="auto"/>
      </w:pPr>
      <w:r>
        <w:separator/>
      </w:r>
    </w:p>
  </w:endnote>
  <w:endnote w:type="continuationSeparator" w:id="0">
    <w:p w14:paraId="67138886" w14:textId="77777777" w:rsidR="00A924FF" w:rsidRDefault="00A924FF" w:rsidP="001E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3791D123" w14:textId="77777777" w:rsidR="002A2DBF" w:rsidRPr="00AA2F8B" w:rsidRDefault="00F63424">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7011022E" w14:textId="48BC8496" w:rsidR="002A2DBF" w:rsidRPr="00AA2F8B" w:rsidRDefault="00F63424" w:rsidP="002A2DBF">
            <w:pPr>
              <w:pStyle w:val="Stopka"/>
              <w:rPr>
                <w:rFonts w:ascii="Arial" w:hAnsi="Arial" w:cs="Arial"/>
                <w:sz w:val="18"/>
                <w:szCs w:val="18"/>
              </w:rPr>
            </w:pPr>
            <w:r>
              <w:rPr>
                <w:rFonts w:ascii="Arial" w:hAnsi="Arial" w:cs="Arial"/>
                <w:b/>
                <w:bCs/>
                <w:sz w:val="18"/>
                <w:szCs w:val="18"/>
              </w:rPr>
              <w:t>WTBS.SWZ</w:t>
            </w:r>
            <w:r w:rsidRPr="00AA2F8B">
              <w:rPr>
                <w:rFonts w:ascii="Arial" w:hAnsi="Arial" w:cs="Arial"/>
                <w:b/>
                <w:bCs/>
                <w:sz w:val="18"/>
                <w:szCs w:val="18"/>
              </w:rPr>
              <w:t>.271</w:t>
            </w:r>
            <w:r>
              <w:rPr>
                <w:rFonts w:ascii="Arial" w:hAnsi="Arial" w:cs="Arial"/>
                <w:b/>
                <w:bCs/>
                <w:sz w:val="18"/>
                <w:szCs w:val="18"/>
              </w:rPr>
              <w:t>.</w:t>
            </w:r>
            <w:r w:rsidR="001E74AB">
              <w:rPr>
                <w:rFonts w:ascii="Arial" w:hAnsi="Arial" w:cs="Arial"/>
                <w:b/>
                <w:bCs/>
                <w:sz w:val="18"/>
                <w:szCs w:val="18"/>
              </w:rPr>
              <w:t>2</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578D9014" w14:textId="77777777" w:rsidR="002A2DBF" w:rsidRPr="00AA2F8B" w:rsidRDefault="00A924F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84B3" w14:textId="77777777" w:rsidR="00A924FF" w:rsidRDefault="00A924FF" w:rsidP="001E74AB">
      <w:pPr>
        <w:spacing w:after="0" w:line="240" w:lineRule="auto"/>
      </w:pPr>
      <w:r>
        <w:separator/>
      </w:r>
    </w:p>
  </w:footnote>
  <w:footnote w:type="continuationSeparator" w:id="0">
    <w:p w14:paraId="11BA228E" w14:textId="77777777" w:rsidR="00A924FF" w:rsidRDefault="00A924FF" w:rsidP="001E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F0E304"/>
    <w:name w:val="WW8Num1"/>
    <w:lvl w:ilvl="0">
      <w:start w:val="1"/>
      <w:numFmt w:val="decimal"/>
      <w:lvlText w:val="%1."/>
      <w:lvlJc w:val="left"/>
      <w:pPr>
        <w:tabs>
          <w:tab w:val="num" w:pos="0"/>
        </w:tabs>
        <w:ind w:left="720" w:hanging="360"/>
      </w:pPr>
      <w:rPr>
        <w:rFonts w:eastAsia="Calibri" w:cs="Calibri"/>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4"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5"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01633"/>
    <w:multiLevelType w:val="hybridMultilevel"/>
    <w:tmpl w:val="76FE817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9"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D93EB7"/>
    <w:multiLevelType w:val="hybridMultilevel"/>
    <w:tmpl w:val="5F2A6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C4F81"/>
    <w:multiLevelType w:val="hybridMultilevel"/>
    <w:tmpl w:val="4BD0DE0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564ADD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44377"/>
    <w:multiLevelType w:val="hybridMultilevel"/>
    <w:tmpl w:val="38AEE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7"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70E3D"/>
    <w:multiLevelType w:val="hybridMultilevel"/>
    <w:tmpl w:val="9CEA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0"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B637A3A"/>
    <w:multiLevelType w:val="hybridMultilevel"/>
    <w:tmpl w:val="D4B2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027A8"/>
    <w:multiLevelType w:val="hybridMultilevel"/>
    <w:tmpl w:val="5E62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17F44"/>
    <w:multiLevelType w:val="hybridMultilevel"/>
    <w:tmpl w:val="315880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6"/>
  </w:num>
  <w:num w:numId="3">
    <w:abstractNumId w:val="22"/>
  </w:num>
  <w:num w:numId="4">
    <w:abstractNumId w:val="36"/>
  </w:num>
  <w:num w:numId="5">
    <w:abstractNumId w:val="24"/>
  </w:num>
  <w:num w:numId="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14"/>
  </w:num>
  <w:num w:numId="14">
    <w:abstractNumId w:val="21"/>
  </w:num>
  <w:num w:numId="15">
    <w:abstractNumId w:val="31"/>
  </w:num>
  <w:num w:numId="16">
    <w:abstractNumId w:val="27"/>
  </w:num>
  <w:num w:numId="17">
    <w:abstractNumId w:val="29"/>
  </w:num>
  <w:num w:numId="18">
    <w:abstractNumId w:val="47"/>
  </w:num>
  <w:num w:numId="19">
    <w:abstractNumId w:val="6"/>
  </w:num>
  <w:num w:numId="20">
    <w:abstractNumId w:val="38"/>
  </w:num>
  <w:num w:numId="21">
    <w:abstractNumId w:val="25"/>
  </w:num>
  <w:num w:numId="22">
    <w:abstractNumId w:val="46"/>
  </w:num>
  <w:num w:numId="23">
    <w:abstractNumId w:val="41"/>
  </w:num>
  <w:num w:numId="24">
    <w:abstractNumId w:val="11"/>
  </w:num>
  <w:num w:numId="25">
    <w:abstractNumId w:val="19"/>
  </w:num>
  <w:num w:numId="26">
    <w:abstractNumId w:val="42"/>
  </w:num>
  <w:num w:numId="27">
    <w:abstractNumId w:val="9"/>
  </w:num>
  <w:num w:numId="28">
    <w:abstractNumId w:val="49"/>
  </w:num>
  <w:num w:numId="29">
    <w:abstractNumId w:val="23"/>
  </w:num>
  <w:num w:numId="30">
    <w:abstractNumId w:val="18"/>
  </w:num>
  <w:num w:numId="31">
    <w:abstractNumId w:val="45"/>
  </w:num>
  <w:num w:numId="32">
    <w:abstractNumId w:val="33"/>
  </w:num>
  <w:num w:numId="33">
    <w:abstractNumId w:val="35"/>
  </w:num>
  <w:num w:numId="34">
    <w:abstractNumId w:val="15"/>
  </w:num>
  <w:num w:numId="35">
    <w:abstractNumId w:val="5"/>
  </w:num>
  <w:num w:numId="36">
    <w:abstractNumId w:val="12"/>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8"/>
  </w:num>
  <w:num w:numId="41">
    <w:abstractNumId w:val="13"/>
  </w:num>
  <w:num w:numId="42">
    <w:abstractNumId w:val="30"/>
  </w:num>
  <w:num w:numId="43">
    <w:abstractNumId w:val="37"/>
  </w:num>
  <w:num w:numId="44">
    <w:abstractNumId w:val="10"/>
  </w:num>
  <w:num w:numId="45">
    <w:abstractNumId w:val="20"/>
  </w:num>
  <w:num w:numId="46">
    <w:abstractNumId w:val="44"/>
  </w:num>
  <w:num w:numId="47">
    <w:abstractNumId w:val="48"/>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AB"/>
    <w:rsid w:val="000832F2"/>
    <w:rsid w:val="001E74AB"/>
    <w:rsid w:val="003531A6"/>
    <w:rsid w:val="003C4DC5"/>
    <w:rsid w:val="006331AC"/>
    <w:rsid w:val="007255D2"/>
    <w:rsid w:val="009C6354"/>
    <w:rsid w:val="00A924FF"/>
    <w:rsid w:val="00B60518"/>
    <w:rsid w:val="00CE0CAB"/>
    <w:rsid w:val="00DB1CC6"/>
    <w:rsid w:val="00F63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B485"/>
  <w15:chartTrackingRefBased/>
  <w15:docId w15:val="{637AA594-D619-4107-AABC-908789F0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74A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E74AB"/>
    <w:pPr>
      <w:ind w:left="720"/>
      <w:contextualSpacing/>
    </w:pPr>
    <w:rPr>
      <w:rFonts w:eastAsia="Calibri"/>
    </w:rPr>
  </w:style>
  <w:style w:type="paragraph" w:styleId="Stopka">
    <w:name w:val="footer"/>
    <w:basedOn w:val="Normalny"/>
    <w:link w:val="StopkaZnak"/>
    <w:uiPriority w:val="99"/>
    <w:unhideWhenUsed/>
    <w:rsid w:val="001E7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4AB"/>
  </w:style>
  <w:style w:type="character" w:styleId="Hipercze">
    <w:name w:val="Hyperlink"/>
    <w:rsid w:val="001E74AB"/>
    <w:rPr>
      <w:color w:val="000080"/>
      <w:u w:val="single"/>
    </w:rPr>
  </w:style>
  <w:style w:type="character" w:customStyle="1" w:styleId="AkapitzlistZnak">
    <w:name w:val="Akapit z listą Znak"/>
    <w:link w:val="Akapitzlist"/>
    <w:uiPriority w:val="34"/>
    <w:locked/>
    <w:rsid w:val="001E74AB"/>
    <w:rPr>
      <w:rFonts w:eastAsia="Calibri"/>
    </w:rPr>
  </w:style>
  <w:style w:type="character" w:customStyle="1" w:styleId="czeinternetowe">
    <w:name w:val="Łącze internetowe"/>
    <w:rsid w:val="001E74AB"/>
    <w:rPr>
      <w:color w:val="000080"/>
      <w:u w:val="single"/>
    </w:rPr>
  </w:style>
  <w:style w:type="character" w:customStyle="1" w:styleId="Mocnowyrniony">
    <w:name w:val="Mocno wyróżniony"/>
    <w:rsid w:val="001E74AB"/>
    <w:rPr>
      <w:b/>
      <w:bCs/>
    </w:rPr>
  </w:style>
  <w:style w:type="paragraph" w:customStyle="1" w:styleId="Tretekstu">
    <w:name w:val="Treść tekstu"/>
    <w:basedOn w:val="Normalny"/>
    <w:rsid w:val="001E74AB"/>
    <w:pPr>
      <w:spacing w:after="140" w:line="288" w:lineRule="auto"/>
    </w:pPr>
    <w:rPr>
      <w:rFonts w:ascii="Calibri" w:eastAsia="Calibri" w:hAnsi="Calibri" w:cs="Calibri"/>
      <w:color w:val="00000A"/>
    </w:rPr>
  </w:style>
  <w:style w:type="paragraph" w:customStyle="1" w:styleId="Normalny1">
    <w:name w:val="Normalny1"/>
    <w:rsid w:val="001E74AB"/>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1E7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4AB"/>
  </w:style>
  <w:style w:type="paragraph" w:customStyle="1" w:styleId="ListParagraph">
    <w:name w:val="List Paragraph"/>
    <w:basedOn w:val="Normalny"/>
    <w:rsid w:val="003531A6"/>
    <w:pPr>
      <w:suppressAutoHyphens/>
      <w:spacing w:after="0" w:line="240" w:lineRule="auto"/>
      <w:ind w:left="720"/>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bs-wysz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publiczne@wyszkow.pl" TargetMode="External"/><Relationship Id="rId4" Type="http://schemas.openxmlformats.org/officeDocument/2006/relationships/webSettings" Target="webSettings.xml"/><Relationship Id="rId9" Type="http://schemas.openxmlformats.org/officeDocument/2006/relationships/hyperlink" Target="mailto:wtbswyszkow@olx.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6794</Words>
  <Characters>40767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Beata Milewska</cp:lastModifiedBy>
  <cp:revision>2</cp:revision>
  <dcterms:created xsi:type="dcterms:W3CDTF">2021-06-21T07:56:00Z</dcterms:created>
  <dcterms:modified xsi:type="dcterms:W3CDTF">2021-06-21T12:13:00Z</dcterms:modified>
</cp:coreProperties>
</file>